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3188" w:rsidRPr="00A25F47" w:rsidRDefault="00AC3188" w:rsidP="00AC3188">
      <w:pPr>
        <w:spacing w:after="0"/>
        <w:rPr>
          <w:lang w:val="sr-Cyrl-RS"/>
        </w:rPr>
      </w:pPr>
    </w:p>
    <w:p w:rsidR="00AC3188" w:rsidRPr="00F349C2" w:rsidRDefault="00AC3188" w:rsidP="00AC3188">
      <w:pPr>
        <w:spacing w:after="0"/>
        <w:rPr>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right="-74"/>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r w:rsidRPr="005B7B98">
        <w:rPr>
          <w:rFonts w:ascii="Times New Roman" w:eastAsia="Times New Roman" w:hAnsi="Times New Roman" w:cs="Times New Roman"/>
          <w:b/>
          <w:bCs/>
          <w:sz w:val="36"/>
          <w:szCs w:val="36"/>
          <w:lang w:val="sr-Cyrl-RS"/>
        </w:rPr>
        <w:t>СПОРАЗУМ</w:t>
      </w:r>
    </w:p>
    <w:p w:rsidR="00AC3188" w:rsidRDefault="00AC3188" w:rsidP="00AC3188">
      <w:pPr>
        <w:spacing w:after="0" w:line="388" w:lineRule="exact"/>
        <w:ind w:left="20" w:right="-74"/>
        <w:jc w:val="center"/>
        <w:rPr>
          <w:rFonts w:ascii="Times New Roman" w:eastAsia="Times New Roman" w:hAnsi="Times New Roman" w:cs="Times New Roman"/>
          <w:b/>
          <w:bCs/>
          <w:sz w:val="36"/>
          <w:szCs w:val="36"/>
          <w:lang w:val="sr-Cyrl-RS"/>
        </w:rPr>
      </w:pPr>
    </w:p>
    <w:p w:rsidR="00AC3188" w:rsidRPr="005B7B98" w:rsidRDefault="00AC3188" w:rsidP="00AC3188">
      <w:pPr>
        <w:spacing w:after="0" w:line="388" w:lineRule="exact"/>
        <w:ind w:right="-74"/>
        <w:jc w:val="center"/>
        <w:rPr>
          <w:rFonts w:ascii="Times New Roman" w:eastAsia="Times New Roman" w:hAnsi="Times New Roman" w:cs="Times New Roman"/>
          <w:b/>
          <w:bCs/>
          <w:sz w:val="36"/>
          <w:szCs w:val="36"/>
          <w:lang w:val="sr-Cyrl-RS"/>
        </w:rPr>
      </w:pPr>
    </w:p>
    <w:p w:rsidR="00AC3188" w:rsidRPr="005B7B98" w:rsidRDefault="00AC3188" w:rsidP="00AC3188">
      <w:pPr>
        <w:spacing w:after="0" w:line="388" w:lineRule="exact"/>
        <w:ind w:left="20" w:right="-74"/>
        <w:jc w:val="center"/>
        <w:rPr>
          <w:rFonts w:ascii="Times New Roman" w:eastAsia="Times New Roman" w:hAnsi="Times New Roman" w:cs="Times New Roman"/>
          <w:b/>
          <w:sz w:val="36"/>
          <w:szCs w:val="36"/>
          <w:lang w:val="sr-Cyrl-RS"/>
        </w:rPr>
      </w:pPr>
      <w:r w:rsidRPr="005B7B98">
        <w:rPr>
          <w:rFonts w:ascii="Times New Roman" w:eastAsia="Times New Roman" w:hAnsi="Times New Roman" w:cs="Times New Roman"/>
          <w:b/>
          <w:sz w:val="36"/>
          <w:szCs w:val="36"/>
          <w:lang w:val="sr-Cyrl-RS"/>
        </w:rPr>
        <w:t>којим се успоставља</w:t>
      </w:r>
    </w:p>
    <w:p w:rsidR="00AC3188" w:rsidRDefault="00AC3188" w:rsidP="00AC3188">
      <w:pPr>
        <w:spacing w:after="0" w:line="388" w:lineRule="exact"/>
        <w:ind w:left="20" w:right="-74"/>
        <w:jc w:val="center"/>
        <w:rPr>
          <w:rFonts w:ascii="Times New Roman" w:eastAsia="Times New Roman" w:hAnsi="Times New Roman" w:cs="Times New Roman"/>
          <w:sz w:val="36"/>
          <w:szCs w:val="36"/>
          <w:lang w:val="sr-Cyrl-RS"/>
        </w:rPr>
      </w:pPr>
    </w:p>
    <w:p w:rsidR="00AC3188" w:rsidRPr="005B7B98" w:rsidRDefault="00AC3188" w:rsidP="00AC3188">
      <w:pPr>
        <w:spacing w:after="0" w:line="388" w:lineRule="exact"/>
        <w:ind w:right="-74"/>
        <w:jc w:val="center"/>
        <w:rPr>
          <w:rFonts w:ascii="Times New Roman" w:eastAsia="Times New Roman" w:hAnsi="Times New Roman" w:cs="Times New Roman"/>
          <w:sz w:val="36"/>
          <w:szCs w:val="36"/>
          <w:lang w:val="sr-Cyrl-RS"/>
        </w:rPr>
      </w:pPr>
    </w:p>
    <w:p w:rsidR="00AC3188" w:rsidRPr="005B7B98" w:rsidRDefault="00AC3188" w:rsidP="00AC3188">
      <w:pPr>
        <w:spacing w:after="0" w:line="388" w:lineRule="exact"/>
        <w:ind w:left="20" w:right="-74"/>
        <w:jc w:val="center"/>
        <w:rPr>
          <w:rFonts w:ascii="Times New Roman" w:eastAsia="Times New Roman" w:hAnsi="Times New Roman" w:cs="Times New Roman"/>
          <w:b/>
          <w:sz w:val="36"/>
          <w:szCs w:val="36"/>
          <w:lang w:val="sr-Cyrl-RS"/>
        </w:rPr>
      </w:pPr>
      <w:r w:rsidRPr="005B7B98">
        <w:rPr>
          <w:rFonts w:ascii="Times New Roman" w:eastAsia="Times New Roman" w:hAnsi="Times New Roman" w:cs="Times New Roman"/>
          <w:b/>
          <w:sz w:val="36"/>
          <w:szCs w:val="36"/>
          <w:lang w:val="sr-Cyrl-RS"/>
        </w:rPr>
        <w:t>Међународна организација за винову лозу и вино</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br w:type="page"/>
      </w:r>
    </w:p>
    <w:p w:rsidR="00AC3188" w:rsidRPr="00891B7B" w:rsidRDefault="00AC3188" w:rsidP="00AC3188">
      <w:pPr>
        <w:spacing w:after="0"/>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lastRenderedPageBreak/>
        <w:t>Преамбула</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На основу</w:t>
      </w:r>
      <w:r w:rsidRPr="00015B06">
        <w:rPr>
          <w:rFonts w:ascii="Times New Roman" w:hAnsi="Times New Roman" w:cs="Times New Roman"/>
          <w:sz w:val="24"/>
          <w:szCs w:val="24"/>
          <w:lang w:val="sr-Cyrl-RS"/>
        </w:rPr>
        <w:t xml:space="preserve"> међународног Споразума закљученог 29. новембра 1924. године, владе Шпаније, Француске, Грчке, Мађарске, Италије, Луксембурга, Португалије и Туниса окупиле су се </w:t>
      </w:r>
      <w:r>
        <w:rPr>
          <w:rFonts w:ascii="Times New Roman" w:hAnsi="Times New Roman" w:cs="Times New Roman"/>
          <w:sz w:val="24"/>
          <w:szCs w:val="24"/>
          <w:lang w:val="sr-Cyrl-RS"/>
        </w:rPr>
        <w:t>како би</w:t>
      </w:r>
      <w:r>
        <w:rPr>
          <w:rFonts w:ascii="Times New Roman" w:hAnsi="Times New Roman" w:cs="Times New Roman"/>
          <w:sz w:val="24"/>
          <w:szCs w:val="24"/>
        </w:rPr>
        <w:t xml:space="preserve"> </w:t>
      </w:r>
      <w:r w:rsidRPr="00015B06">
        <w:rPr>
          <w:rFonts w:ascii="Times New Roman" w:hAnsi="Times New Roman" w:cs="Times New Roman"/>
          <w:sz w:val="24"/>
          <w:szCs w:val="24"/>
          <w:lang w:val="sr-Cyrl-RS"/>
        </w:rPr>
        <w:t>успостав</w:t>
      </w:r>
      <w:r>
        <w:rPr>
          <w:rFonts w:ascii="Times New Roman" w:hAnsi="Times New Roman" w:cs="Times New Roman"/>
          <w:sz w:val="24"/>
          <w:szCs w:val="24"/>
          <w:lang w:val="sr-Cyrl-RS"/>
        </w:rPr>
        <w:t>иле</w:t>
      </w:r>
      <w:r w:rsidRPr="00015B06">
        <w:rPr>
          <w:rFonts w:ascii="Times New Roman" w:hAnsi="Times New Roman" w:cs="Times New Roman"/>
          <w:sz w:val="24"/>
          <w:szCs w:val="24"/>
          <w:lang w:val="sr-Cyrl-RS"/>
        </w:rPr>
        <w:t xml:space="preserve"> Међународну канцеларију за вино.</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Након одлуке њених држава чланица од 4. септембра 1958. године, Канцеларија је преименована у Међународну канцеларију за винову лозу и вино. Ова међувладина организација је на дан 3. априла 2001. године имала четрдесет пет држава чланица.</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rPr>
      </w:pPr>
      <w:r w:rsidRPr="00015B06">
        <w:rPr>
          <w:rFonts w:ascii="Times New Roman" w:hAnsi="Times New Roman" w:cs="Times New Roman"/>
          <w:sz w:val="24"/>
          <w:szCs w:val="24"/>
          <w:lang w:val="sr-Cyrl-RS"/>
        </w:rPr>
        <w:t>Генерална скупштина Међународне канцеларије за винову лозу и вино, у својој резолуцији КОМЕКС (COMEX) 2/97, донетој на седници од 5. децембра 1997. године, одржаној у Буенос Ајресу (Аргентина), одлучила је да по потреби настави са прилагођавањем Међународне канцеларије за винову лозу и вино новом међународном окружењу. Прилагођавање Међународне канцеларије за винову лозу и вино је обухватило прилагођавање њених мисија, људских, материјалних и буџетских ресурса, а према потреби и њених процедура и оперативних правила, како би се одговорило на изазове и осигурала будућност</w:t>
      </w:r>
      <w:r w:rsidRPr="00015B06">
        <w:rPr>
          <w:rFonts w:ascii="Times New Roman" w:hAnsi="Times New Roman" w:cs="Times New Roman"/>
          <w:sz w:val="24"/>
          <w:szCs w:val="24"/>
        </w:rPr>
        <w:t xml:space="preserve"> </w:t>
      </w:r>
      <w:r>
        <w:rPr>
          <w:rFonts w:ascii="Times New Roman" w:hAnsi="Times New Roman" w:cs="Times New Roman"/>
          <w:sz w:val="24"/>
          <w:szCs w:val="24"/>
          <w:lang w:val="sr-Cyrl-RS"/>
        </w:rPr>
        <w:t>сектора винове лозе и вина</w:t>
      </w:r>
      <w:r w:rsidRPr="00015B06">
        <w:rPr>
          <w:rFonts w:ascii="Times New Roman" w:hAnsi="Times New Roman" w:cs="Times New Roman"/>
          <w:sz w:val="24"/>
          <w:szCs w:val="24"/>
          <w:lang w:val="sr-Cyrl-RS"/>
        </w:rPr>
        <w:t xml:space="preserve"> у свету;</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Применом члана 7. горепоменутог Споразума, Влада Републике Француске је, на захтев 36 држава чланица, сазвала Конференцију држава чланица 14, 15, 22. јуна 2000. године и 3. априла 2001. године у Паризу.</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У том циљу, државе чланице Међународне канцеларије за винову лозу и вино, у даљем тексту стране, су се сложиле о следећем:</w:t>
      </w: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b/>
          <w:bCs/>
          <w:sz w:val="24"/>
          <w:szCs w:val="24"/>
          <w:lang w:val="sr-Cyrl-RS"/>
        </w:rPr>
      </w:pPr>
      <w:r w:rsidRPr="00015B06">
        <w:rPr>
          <w:rFonts w:ascii="Times New Roman" w:hAnsi="Times New Roman" w:cs="Times New Roman"/>
          <w:b/>
          <w:bCs/>
          <w:sz w:val="24"/>
          <w:szCs w:val="24"/>
          <w:lang w:val="sr-Cyrl-RS"/>
        </w:rPr>
        <w:t>Поглавље I – Циљеви и активности</w:t>
      </w:r>
    </w:p>
    <w:p w:rsidR="00AC3188" w:rsidRPr="00015B06" w:rsidRDefault="00AC3188" w:rsidP="00AC3188">
      <w:pPr>
        <w:spacing w:after="0"/>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w:t>
      </w:r>
    </w:p>
    <w:p w:rsidR="00AC3188" w:rsidRPr="00015B06" w:rsidRDefault="00AC3188" w:rsidP="00AC3188">
      <w:pPr>
        <w:spacing w:after="0"/>
        <w:jc w:val="center"/>
        <w:rPr>
          <w:rFonts w:ascii="Times New Roman" w:hAnsi="Times New Roman" w:cs="Times New Roman"/>
          <w:sz w:val="24"/>
          <w:szCs w:val="24"/>
          <w:lang w:val="sr-Cyrl-RS"/>
        </w:rPr>
      </w:pPr>
    </w:p>
    <w:p w:rsidR="00AC3188" w:rsidRPr="00B90A93" w:rsidRDefault="00AC3188" w:rsidP="00AC3188">
      <w:pPr>
        <w:spacing w:after="0"/>
        <w:jc w:val="both"/>
        <w:rPr>
          <w:rFonts w:ascii="Times New Roman" w:hAnsi="Times New Roman" w:cs="Times New Roman"/>
          <w:sz w:val="24"/>
          <w:szCs w:val="24"/>
          <w:lang w:val="sr-Cyrl-RS"/>
        </w:rPr>
      </w:pPr>
      <w:r>
        <w:rPr>
          <w:rFonts w:ascii="Times New Roman" w:hAnsi="Times New Roman" w:cs="Times New Roman"/>
          <w:sz w:val="24"/>
          <w:szCs w:val="24"/>
          <w:lang w:val="en-US"/>
        </w:rPr>
        <w:t xml:space="preserve">1. </w:t>
      </w:r>
      <w:r w:rsidRPr="00B90A93">
        <w:rPr>
          <w:rFonts w:ascii="Times New Roman" w:hAnsi="Times New Roman" w:cs="Times New Roman"/>
          <w:sz w:val="24"/>
          <w:szCs w:val="24"/>
          <w:lang w:val="sr-Cyrl-RS"/>
        </w:rPr>
        <w:t xml:space="preserve">Овим споразумом се оснива „Међународна организација за винову лозу и </w:t>
      </w:r>
      <w:proofErr w:type="gramStart"/>
      <w:r w:rsidRPr="00B90A93">
        <w:rPr>
          <w:rFonts w:ascii="Times New Roman" w:hAnsi="Times New Roman" w:cs="Times New Roman"/>
          <w:sz w:val="24"/>
          <w:szCs w:val="24"/>
          <w:lang w:val="sr-Cyrl-RS"/>
        </w:rPr>
        <w:t>вино“ (</w:t>
      </w:r>
      <w:proofErr w:type="gramEnd"/>
      <w:r w:rsidRPr="00B90A93">
        <w:rPr>
          <w:rFonts w:ascii="Times New Roman" w:hAnsi="Times New Roman" w:cs="Times New Roman"/>
          <w:sz w:val="24"/>
          <w:szCs w:val="24"/>
          <w:lang w:val="en-US"/>
        </w:rPr>
        <w:t xml:space="preserve">International </w:t>
      </w:r>
      <w:proofErr w:type="spellStart"/>
      <w:r w:rsidRPr="00B90A93">
        <w:rPr>
          <w:rFonts w:ascii="Times New Roman" w:hAnsi="Times New Roman" w:cs="Times New Roman"/>
          <w:sz w:val="24"/>
          <w:szCs w:val="24"/>
          <w:lang w:val="en-US"/>
        </w:rPr>
        <w:t>Organisation</w:t>
      </w:r>
      <w:proofErr w:type="spellEnd"/>
      <w:r w:rsidRPr="00B90A93">
        <w:rPr>
          <w:rFonts w:ascii="Times New Roman" w:hAnsi="Times New Roman" w:cs="Times New Roman"/>
          <w:sz w:val="24"/>
          <w:szCs w:val="24"/>
          <w:lang w:val="en-US"/>
        </w:rPr>
        <w:t xml:space="preserve"> of Vine and Wine - OIV</w:t>
      </w:r>
      <w:r w:rsidRPr="00B90A93">
        <w:rPr>
          <w:rFonts w:ascii="Times New Roman" w:hAnsi="Times New Roman" w:cs="Times New Roman"/>
          <w:sz w:val="24"/>
          <w:szCs w:val="24"/>
          <w:lang w:val="sr-Cyrl-RS"/>
        </w:rPr>
        <w:t>). Међународна</w:t>
      </w:r>
      <w:r w:rsidRPr="00B90A93">
        <w:rPr>
          <w:rFonts w:ascii="Times New Roman" w:hAnsi="Times New Roman" w:cs="Times New Roman"/>
          <w:sz w:val="24"/>
          <w:szCs w:val="24"/>
        </w:rPr>
        <w:t xml:space="preserve"> </w:t>
      </w:r>
      <w:r w:rsidRPr="00B90A93">
        <w:rPr>
          <w:rFonts w:ascii="Times New Roman" w:hAnsi="Times New Roman" w:cs="Times New Roman"/>
          <w:sz w:val="24"/>
          <w:szCs w:val="24"/>
          <w:lang w:val="sr-Cyrl-RS"/>
        </w:rPr>
        <w:t>организација за винову лозу и вино замењује Међународну канцеларију</w:t>
      </w:r>
      <w:r w:rsidRPr="00B90A93">
        <w:rPr>
          <w:rFonts w:ascii="Times New Roman" w:hAnsi="Times New Roman" w:cs="Times New Roman"/>
          <w:sz w:val="24"/>
          <w:szCs w:val="24"/>
        </w:rPr>
        <w:t xml:space="preserve"> </w:t>
      </w:r>
      <w:r w:rsidRPr="00B90A93">
        <w:rPr>
          <w:rFonts w:ascii="Times New Roman" w:hAnsi="Times New Roman" w:cs="Times New Roman"/>
          <w:sz w:val="24"/>
          <w:szCs w:val="24"/>
          <w:lang w:val="sr-Cyrl-RS"/>
        </w:rPr>
        <w:t>за винову лозу и вино основану Споразумом од 29. новембра 1924. године, са изменама и допунама, и на исту се односе одредбе овог Споразума.</w:t>
      </w:r>
    </w:p>
    <w:p w:rsidR="00AC3188" w:rsidRPr="00015B06" w:rsidRDefault="00AC3188" w:rsidP="00AC3188">
      <w:pPr>
        <w:spacing w:after="0"/>
        <w:jc w:val="both"/>
        <w:rPr>
          <w:rFonts w:ascii="Times New Roman" w:hAnsi="Times New Roman" w:cs="Times New Roman"/>
          <w:sz w:val="24"/>
          <w:szCs w:val="24"/>
          <w:lang w:val="sr-Cyrl-RS"/>
        </w:rPr>
      </w:pPr>
    </w:p>
    <w:p w:rsidR="00AC3188" w:rsidRPr="00B90A93" w:rsidRDefault="00AC3188" w:rsidP="00AC3188">
      <w:pPr>
        <w:spacing w:after="0"/>
        <w:ind w:left="10"/>
        <w:jc w:val="both"/>
        <w:rPr>
          <w:rFonts w:ascii="Times New Roman" w:hAnsi="Times New Roman" w:cs="Times New Roman"/>
          <w:sz w:val="24"/>
          <w:szCs w:val="24"/>
          <w:lang w:val="sr-Cyrl-RS"/>
        </w:rPr>
      </w:pPr>
      <w:r w:rsidRPr="00B90A93">
        <w:rPr>
          <w:rFonts w:ascii="Times New Roman" w:hAnsi="Times New Roman" w:cs="Times New Roman"/>
          <w:sz w:val="24"/>
          <w:szCs w:val="24"/>
          <w:lang w:val="en-US"/>
        </w:rPr>
        <w:t>2.</w:t>
      </w:r>
      <w:r>
        <w:rPr>
          <w:rFonts w:ascii="Times New Roman" w:hAnsi="Times New Roman" w:cs="Times New Roman"/>
          <w:sz w:val="24"/>
          <w:szCs w:val="24"/>
          <w:lang w:val="sr-Cyrl-RS"/>
        </w:rPr>
        <w:t xml:space="preserve"> </w:t>
      </w:r>
      <w:r>
        <w:rPr>
          <w:rFonts w:ascii="Times New Roman" w:hAnsi="Times New Roman" w:cs="Times New Roman"/>
          <w:sz w:val="24"/>
          <w:szCs w:val="24"/>
          <w:lang w:val="en-US"/>
        </w:rPr>
        <w:t xml:space="preserve"> </w:t>
      </w:r>
      <w:r w:rsidRPr="00B90A93">
        <w:rPr>
          <w:rFonts w:ascii="Times New Roman" w:hAnsi="Times New Roman" w:cs="Times New Roman"/>
          <w:sz w:val="24"/>
          <w:szCs w:val="24"/>
          <w:lang w:val="sr-Cyrl-RS"/>
        </w:rPr>
        <w:t xml:space="preserve">Међународна организација за винову лозу и вино ће следити своје циљеве и спроводити активности дефинисане чланом 2 овог споразума. Међународна организација за винову лозу и вино је међувладина организација научне и техничке природе, препозната као компетентна организација која делује у областима које се односе на винову лозу, вино, пића </w:t>
      </w:r>
      <w:r>
        <w:rPr>
          <w:rFonts w:ascii="Times New Roman" w:hAnsi="Times New Roman" w:cs="Times New Roman"/>
          <w:sz w:val="24"/>
          <w:szCs w:val="24"/>
          <w:lang w:val="sr-Cyrl-RS"/>
        </w:rPr>
        <w:t>на бази</w:t>
      </w:r>
      <w:r w:rsidRPr="00B90A93">
        <w:rPr>
          <w:rFonts w:ascii="Times New Roman" w:hAnsi="Times New Roman" w:cs="Times New Roman"/>
          <w:sz w:val="24"/>
          <w:szCs w:val="24"/>
          <w:lang w:val="sr-Cyrl-RS"/>
        </w:rPr>
        <w:t xml:space="preserve"> вина, грожђа, сувог грожђа и друге производе добијене од винове лозе.</w:t>
      </w:r>
    </w:p>
    <w:p w:rsidR="00AC3188" w:rsidRPr="00015B06" w:rsidRDefault="00AC3188" w:rsidP="00AC3188">
      <w:pPr>
        <w:spacing w:after="0"/>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2.</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1. У оквиру своје надлежности, циљеви Међународне организације за винову лозу и вино су:</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а) да обавештава своје чланице о активностима које се тичу произвођача, потрошача и других учесника у </w:t>
      </w:r>
      <w:r>
        <w:rPr>
          <w:rFonts w:ascii="Times New Roman" w:hAnsi="Times New Roman" w:cs="Times New Roman"/>
          <w:sz w:val="24"/>
          <w:szCs w:val="24"/>
          <w:lang w:val="sr-Cyrl-RS"/>
        </w:rPr>
        <w:t>сектору производа од винове лозе и вина</w:t>
      </w:r>
      <w:r w:rsidRPr="00015B06">
        <w:rPr>
          <w:rFonts w:ascii="Times New Roman" w:hAnsi="Times New Roman" w:cs="Times New Roman"/>
          <w:sz w:val="24"/>
          <w:szCs w:val="24"/>
          <w:lang w:val="sr-Cyrl-RS"/>
        </w:rPr>
        <w:t>;</w:t>
      </w:r>
    </w:p>
    <w:p w:rsidR="00AC3188" w:rsidRPr="00015B06" w:rsidRDefault="00AC3188" w:rsidP="00AC3188">
      <w:pPr>
        <w:spacing w:after="0"/>
        <w:ind w:left="72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б) да помаже другим међународним организацијама, како међувладиним тако и невладиним, посебно онима које спроводе активности стандардизације;</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в) да даје свој допринос међународном усклађивању постојећих пракси и стандарда, а по потреби и да припрема нове међународне стандарде у циљу побољшања услова за производњу и пласман производа од винове лозе и вина, као и да се побрине да се уваже интереси потрошача.</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2. Како би се постигли ови циљеви, </w:t>
      </w:r>
      <w:r>
        <w:rPr>
          <w:rFonts w:ascii="Times New Roman" w:hAnsi="Times New Roman" w:cs="Times New Roman"/>
          <w:sz w:val="24"/>
          <w:szCs w:val="24"/>
          <w:lang w:val="sr-Cyrl-RS"/>
        </w:rPr>
        <w:t>Међународна организација за винову лозу и вино</w:t>
      </w:r>
      <w:r w:rsidRPr="00015B06">
        <w:rPr>
          <w:rFonts w:ascii="Times New Roman" w:hAnsi="Times New Roman" w:cs="Times New Roman"/>
          <w:sz w:val="24"/>
          <w:szCs w:val="24"/>
          <w:lang w:val="sr-Cyrl-RS"/>
        </w:rPr>
        <w:t xml:space="preserve"> ће предузимати следеће активности:</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а) промовисаће и усмеравати научна и техничка истраживања и огледе како би се задовољиле потребе које су изразиле њене чланице, те вршити процену њихових резултата, позивајући по потреби квалификоване стручњаке и тамо где је то прикладно, објављивати резултате на одговарајући начин;</w:t>
      </w:r>
    </w:p>
    <w:p w:rsidR="00AC3188" w:rsidRPr="00015B06" w:rsidRDefault="00AC3188" w:rsidP="00AC3188">
      <w:pPr>
        <w:spacing w:after="0"/>
        <w:ind w:left="72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б) у сарадњи са својим чланицама, вршиће израду нацрта и оквира препорука и пратиће спровођење тих препорука, посебно у областима као што су:</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015B06">
        <w:rPr>
          <w:rFonts w:ascii="Times New Roman" w:hAnsi="Times New Roman" w:cs="Times New Roman"/>
          <w:sz w:val="24"/>
          <w:szCs w:val="24"/>
          <w:lang w:val="sr-Cyrl-RS"/>
        </w:rPr>
        <w:t>) услови за производњу грожђа,</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015B06">
        <w:rPr>
          <w:rFonts w:ascii="Times New Roman" w:hAnsi="Times New Roman" w:cs="Times New Roman"/>
          <w:sz w:val="24"/>
          <w:szCs w:val="24"/>
          <w:lang w:val="sr-Cyrl-RS"/>
        </w:rPr>
        <w:t>) енолошк</w:t>
      </w:r>
      <w:r>
        <w:rPr>
          <w:rFonts w:ascii="Times New Roman" w:hAnsi="Times New Roman" w:cs="Times New Roman"/>
          <w:sz w:val="24"/>
          <w:szCs w:val="24"/>
          <w:lang w:val="sr-Cyrl-RS"/>
        </w:rPr>
        <w:t>и</w:t>
      </w:r>
      <w:r w:rsidRPr="00015B0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поступци</w:t>
      </w:r>
      <w:r w:rsidRPr="00015B06">
        <w:rPr>
          <w:rFonts w:ascii="Times New Roman" w:hAnsi="Times New Roman" w:cs="Times New Roman"/>
          <w:sz w:val="24"/>
          <w:szCs w:val="24"/>
          <w:lang w:val="sr-Cyrl-RS"/>
        </w:rPr>
        <w:t>,</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3)</w:t>
      </w:r>
      <w:r>
        <w:rPr>
          <w:rFonts w:ascii="Times New Roman" w:hAnsi="Times New Roman" w:cs="Times New Roman"/>
          <w:sz w:val="24"/>
          <w:szCs w:val="24"/>
        </w:rPr>
        <w:t xml:space="preserve"> </w:t>
      </w:r>
      <w:r w:rsidRPr="00015B06">
        <w:rPr>
          <w:rFonts w:ascii="Times New Roman" w:hAnsi="Times New Roman" w:cs="Times New Roman"/>
          <w:sz w:val="24"/>
          <w:szCs w:val="24"/>
          <w:lang w:val="sr-Cyrl-RS"/>
        </w:rPr>
        <w:t>дефинисање односно описи производа, декларисање и услови за пласирање на тржиште,</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4</w:t>
      </w:r>
      <w:r w:rsidRPr="00015B06">
        <w:rPr>
          <w:rFonts w:ascii="Times New Roman" w:hAnsi="Times New Roman" w:cs="Times New Roman"/>
          <w:sz w:val="24"/>
          <w:szCs w:val="24"/>
          <w:lang w:val="sr-Cyrl-RS"/>
        </w:rPr>
        <w:t>) методе за анализу и процену производа од винове лозе;</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720"/>
        <w:rPr>
          <w:rFonts w:ascii="Times New Roman" w:hAnsi="Times New Roman" w:cs="Times New Roman"/>
          <w:sz w:val="24"/>
          <w:szCs w:val="24"/>
          <w:lang w:val="sr-Cyrl-RS"/>
        </w:rPr>
      </w:pPr>
      <w:r w:rsidRPr="00015B06">
        <w:rPr>
          <w:rFonts w:ascii="Times New Roman" w:hAnsi="Times New Roman" w:cs="Times New Roman"/>
          <w:sz w:val="24"/>
          <w:szCs w:val="24"/>
          <w:lang w:val="sr-Cyrl-RS"/>
        </w:rPr>
        <w:t>в) достављаће својим чланицама све предлоге који се односе на:</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015B06">
        <w:rPr>
          <w:rFonts w:ascii="Times New Roman" w:hAnsi="Times New Roman" w:cs="Times New Roman"/>
          <w:sz w:val="24"/>
          <w:szCs w:val="24"/>
          <w:lang w:val="sr-Cyrl-RS"/>
        </w:rPr>
        <w:t>) гарантовање аутентичности производа од винове лозе, посебно у односу</w:t>
      </w:r>
      <w:r>
        <w:rPr>
          <w:rFonts w:ascii="Times New Roman" w:hAnsi="Times New Roman" w:cs="Times New Roman"/>
          <w:sz w:val="24"/>
          <w:szCs w:val="24"/>
        </w:rPr>
        <w:t xml:space="preserve"> </w:t>
      </w:r>
      <w:r w:rsidRPr="00015B06">
        <w:rPr>
          <w:rFonts w:ascii="Times New Roman" w:hAnsi="Times New Roman" w:cs="Times New Roman"/>
          <w:sz w:val="24"/>
          <w:szCs w:val="24"/>
          <w:lang w:val="sr-Cyrl-RS"/>
        </w:rPr>
        <w:t>према потрошачима, a нарочито у вези са информацијама наведеним на етикетама,</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015B06">
        <w:rPr>
          <w:rFonts w:ascii="Times New Roman" w:hAnsi="Times New Roman" w:cs="Times New Roman"/>
          <w:sz w:val="24"/>
          <w:szCs w:val="24"/>
          <w:lang w:val="sr-Cyrl-RS"/>
        </w:rPr>
        <w:t>) заштиту географских ознака, посебно виноградарских и винских подручја и са њима повезаних ознакa порекла, било да су означена географским називима или не, уколико не доводе у питање међународне споразуме који се односе на трговину и интелектуалну својину,</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3</w:t>
      </w:r>
      <w:r w:rsidRPr="00015B06">
        <w:rPr>
          <w:rFonts w:ascii="Times New Roman" w:hAnsi="Times New Roman" w:cs="Times New Roman"/>
          <w:sz w:val="24"/>
          <w:szCs w:val="24"/>
          <w:lang w:val="sr-Cyrl-RS"/>
        </w:rPr>
        <w:t>) унапређење научно-техничких критеријума за признавање и заштиту нових сорти винове лозе;</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г) доприносиће усклађивању и прилагођавању прописа код својих чланица, односно тамо где је то прикладно, олакшаваће узајамно признавање праксе у оквиру </w:t>
      </w:r>
      <w:r>
        <w:rPr>
          <w:rFonts w:ascii="Times New Roman" w:hAnsi="Times New Roman" w:cs="Times New Roman"/>
          <w:sz w:val="24"/>
          <w:szCs w:val="24"/>
          <w:lang w:val="sr-Cyrl-RS"/>
        </w:rPr>
        <w:t>свог делокруга активности</w:t>
      </w:r>
      <w:r w:rsidRPr="00015B06">
        <w:rPr>
          <w:rFonts w:ascii="Times New Roman" w:hAnsi="Times New Roman" w:cs="Times New Roman"/>
          <w:sz w:val="24"/>
          <w:szCs w:val="24"/>
          <w:lang w:val="sr-Cyrl-RS"/>
        </w:rPr>
        <w:t>;</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д) посредоваће између </w:t>
      </w:r>
      <w:r>
        <w:rPr>
          <w:rFonts w:ascii="Times New Roman" w:hAnsi="Times New Roman" w:cs="Times New Roman"/>
          <w:sz w:val="24"/>
          <w:szCs w:val="24"/>
          <w:lang w:val="sr-Cyrl-RS"/>
        </w:rPr>
        <w:t>држава</w:t>
      </w:r>
      <w:r w:rsidRPr="00015B06">
        <w:rPr>
          <w:rFonts w:ascii="Times New Roman" w:hAnsi="Times New Roman" w:cs="Times New Roman"/>
          <w:sz w:val="24"/>
          <w:szCs w:val="24"/>
          <w:lang w:val="sr-Cyrl-RS"/>
        </w:rPr>
        <w:t xml:space="preserve"> или организација на њихов захтев, при чему</w:t>
      </w:r>
      <w:r>
        <w:rPr>
          <w:rFonts w:ascii="Times New Roman" w:hAnsi="Times New Roman" w:cs="Times New Roman"/>
          <w:sz w:val="24"/>
          <w:szCs w:val="24"/>
          <w:lang w:val="sr-Cyrl-RS"/>
        </w:rPr>
        <w:t xml:space="preserve"> ће</w:t>
      </w:r>
      <w:r w:rsidRPr="00015B06">
        <w:rPr>
          <w:rFonts w:ascii="Times New Roman" w:hAnsi="Times New Roman" w:cs="Times New Roman"/>
          <w:sz w:val="24"/>
          <w:szCs w:val="24"/>
          <w:lang w:val="sr-Cyrl-RS"/>
        </w:rPr>
        <w:t xml:space="preserve"> све </w:t>
      </w:r>
      <w:r>
        <w:rPr>
          <w:rFonts w:ascii="Times New Roman" w:hAnsi="Times New Roman" w:cs="Times New Roman"/>
          <w:sz w:val="24"/>
          <w:szCs w:val="24"/>
          <w:lang w:val="sr-Cyrl-RS"/>
        </w:rPr>
        <w:t>трошкове посредовања сносити</w:t>
      </w:r>
      <w:r w:rsidRPr="00015B06">
        <w:rPr>
          <w:rFonts w:ascii="Times New Roman" w:hAnsi="Times New Roman" w:cs="Times New Roman"/>
          <w:sz w:val="24"/>
          <w:szCs w:val="24"/>
          <w:lang w:val="sr-Cyrl-RS"/>
        </w:rPr>
        <w:t xml:space="preserve"> они који такав захтев поднесу;</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ђ) пратиће, процењивати и благовремено информисати своје чланице о научним или техничким достигнућима која могу имати значајне и трајне ефекте на </w:t>
      </w:r>
      <w:r>
        <w:rPr>
          <w:rFonts w:ascii="Times New Roman" w:hAnsi="Times New Roman" w:cs="Times New Roman"/>
          <w:sz w:val="24"/>
          <w:szCs w:val="24"/>
          <w:lang w:val="sr-Cyrl-RS"/>
        </w:rPr>
        <w:t>сектор вина</w:t>
      </w:r>
      <w:r w:rsidRPr="00015B06">
        <w:rPr>
          <w:rFonts w:ascii="Times New Roman" w:hAnsi="Times New Roman" w:cs="Times New Roman"/>
          <w:sz w:val="24"/>
          <w:szCs w:val="24"/>
          <w:lang w:val="sr-Cyrl-RS"/>
        </w:rPr>
        <w:t>;</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720"/>
        <w:rPr>
          <w:rFonts w:ascii="Times New Roman" w:hAnsi="Times New Roman" w:cs="Times New Roman"/>
          <w:sz w:val="24"/>
          <w:szCs w:val="24"/>
          <w:lang w:val="sr-Cyrl-RS"/>
        </w:rPr>
      </w:pPr>
      <w:r w:rsidRPr="00015B06">
        <w:rPr>
          <w:rFonts w:ascii="Times New Roman" w:hAnsi="Times New Roman" w:cs="Times New Roman"/>
          <w:sz w:val="24"/>
          <w:szCs w:val="24"/>
          <w:lang w:val="sr-Cyrl-RS"/>
        </w:rPr>
        <w:t>е) помагаће да се заштити здравље потрошача и доприносиће безбедности хране:</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015B06">
        <w:rPr>
          <w:rFonts w:ascii="Times New Roman" w:hAnsi="Times New Roman" w:cs="Times New Roman"/>
          <w:sz w:val="24"/>
          <w:szCs w:val="24"/>
          <w:lang w:val="sr-Cyrl-RS"/>
        </w:rPr>
        <w:t>) специјалистичким научним праћењем, омогућавајући процену специфичних карактеристика производа од винове лозе,</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015B06">
        <w:rPr>
          <w:rFonts w:ascii="Times New Roman" w:hAnsi="Times New Roman" w:cs="Times New Roman"/>
          <w:sz w:val="24"/>
          <w:szCs w:val="24"/>
          <w:lang w:val="sr-Cyrl-RS"/>
        </w:rPr>
        <w:t>) промовисањем и усмеравањем истраживања о одговарајућим аспектима исхране и здравља,</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3</w:t>
      </w:r>
      <w:r w:rsidRPr="00015B06">
        <w:rPr>
          <w:rFonts w:ascii="Times New Roman" w:hAnsi="Times New Roman" w:cs="Times New Roman"/>
          <w:sz w:val="24"/>
          <w:szCs w:val="24"/>
          <w:lang w:val="sr-Cyrl-RS"/>
        </w:rPr>
        <w:t xml:space="preserve">) проширењем </w:t>
      </w:r>
      <w:r>
        <w:rPr>
          <w:rFonts w:ascii="Times New Roman" w:hAnsi="Times New Roman" w:cs="Times New Roman"/>
          <w:sz w:val="24"/>
          <w:szCs w:val="24"/>
          <w:lang w:val="sr-Cyrl-RS"/>
        </w:rPr>
        <w:t>дистрибуције</w:t>
      </w:r>
      <w:r w:rsidRPr="00015B06">
        <w:rPr>
          <w:rFonts w:ascii="Times New Roman" w:hAnsi="Times New Roman" w:cs="Times New Roman"/>
          <w:sz w:val="24"/>
          <w:szCs w:val="24"/>
          <w:lang w:val="sr-Cyrl-RS"/>
        </w:rPr>
        <w:t xml:space="preserve"> информација које произлазе из таквих истраживања, како би</w:t>
      </w:r>
      <w:r>
        <w:rPr>
          <w:rFonts w:ascii="Times New Roman" w:hAnsi="Times New Roman" w:cs="Times New Roman"/>
          <w:sz w:val="24"/>
          <w:szCs w:val="24"/>
          <w:lang w:val="sr-Cyrl-RS"/>
        </w:rPr>
        <w:t xml:space="preserve"> се</w:t>
      </w:r>
      <w:r w:rsidRPr="00015B06">
        <w:rPr>
          <w:rFonts w:ascii="Times New Roman" w:hAnsi="Times New Roman" w:cs="Times New Roman"/>
          <w:sz w:val="24"/>
          <w:szCs w:val="24"/>
          <w:lang w:val="sr-Cyrl-RS"/>
        </w:rPr>
        <w:t xml:space="preserve"> осим прималаца наведен</w:t>
      </w:r>
      <w:r>
        <w:rPr>
          <w:rFonts w:ascii="Times New Roman" w:hAnsi="Times New Roman" w:cs="Times New Roman"/>
          <w:sz w:val="24"/>
          <w:szCs w:val="24"/>
          <w:lang w:val="sr-Cyrl-RS"/>
        </w:rPr>
        <w:t>их у члану 2. став љ, обухватиле</w:t>
      </w:r>
      <w:r w:rsidRPr="00015B06">
        <w:rPr>
          <w:rFonts w:ascii="Times New Roman" w:hAnsi="Times New Roman" w:cs="Times New Roman"/>
          <w:sz w:val="24"/>
          <w:szCs w:val="24"/>
          <w:lang w:val="sr-Cyrl-RS"/>
        </w:rPr>
        <w:t xml:space="preserve"> и медицинске и здравствене професије;</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720"/>
        <w:rPr>
          <w:rFonts w:ascii="Times New Roman" w:hAnsi="Times New Roman" w:cs="Times New Roman"/>
          <w:sz w:val="24"/>
          <w:szCs w:val="24"/>
          <w:lang w:val="sr-Cyrl-RS"/>
        </w:rPr>
      </w:pPr>
      <w:r w:rsidRPr="00015B06">
        <w:rPr>
          <w:rFonts w:ascii="Times New Roman" w:hAnsi="Times New Roman" w:cs="Times New Roman"/>
          <w:sz w:val="24"/>
          <w:szCs w:val="24"/>
          <w:lang w:val="sr-Cyrl-RS"/>
        </w:rPr>
        <w:t>ж) неговаће сарадњу између чланица кроз:</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1) </w:t>
      </w:r>
      <w:r w:rsidRPr="00015B06">
        <w:rPr>
          <w:rFonts w:ascii="Times New Roman" w:hAnsi="Times New Roman" w:cs="Times New Roman"/>
          <w:sz w:val="24"/>
          <w:szCs w:val="24"/>
          <w:lang w:val="sr-Cyrl-RS"/>
        </w:rPr>
        <w:t>административне видове сарадње,</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2) </w:t>
      </w:r>
      <w:r w:rsidRPr="00015B06">
        <w:rPr>
          <w:rFonts w:ascii="Times New Roman" w:hAnsi="Times New Roman" w:cs="Times New Roman"/>
          <w:sz w:val="24"/>
          <w:szCs w:val="24"/>
          <w:lang w:val="sr-Cyrl-RS"/>
        </w:rPr>
        <w:t xml:space="preserve">размену специфичних информација, </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3</w:t>
      </w:r>
      <w:r w:rsidRPr="00015B06">
        <w:rPr>
          <w:rFonts w:ascii="Times New Roman" w:hAnsi="Times New Roman" w:cs="Times New Roman"/>
          <w:sz w:val="24"/>
          <w:szCs w:val="24"/>
          <w:lang w:val="sr-Cyrl-RS"/>
        </w:rPr>
        <w:t>) размену стручњака,</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4</w:t>
      </w:r>
      <w:r w:rsidRPr="00015B06">
        <w:rPr>
          <w:rFonts w:ascii="Times New Roman" w:hAnsi="Times New Roman" w:cs="Times New Roman"/>
          <w:sz w:val="24"/>
          <w:szCs w:val="24"/>
          <w:lang w:val="sr-Cyrl-RS"/>
        </w:rPr>
        <w:t>) пружање помоћи или стручних савета, посебно у развијању заједничких пројеката и других заједничких истраживања;</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з) у својим активностима водиће рачуна о специфичностима система сваке од својих чланица за производњу производа од винове лозе и метода за производњу вина и алкохолних пића на бази вина и грожђа;</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и) доприносиће развоју </w:t>
      </w:r>
      <w:r>
        <w:rPr>
          <w:rFonts w:ascii="Times New Roman" w:hAnsi="Times New Roman" w:cs="Times New Roman"/>
          <w:sz w:val="24"/>
          <w:szCs w:val="24"/>
          <w:lang w:val="sr-Cyrl-RS"/>
        </w:rPr>
        <w:t>система</w:t>
      </w:r>
      <w:r w:rsidRPr="00015B06">
        <w:rPr>
          <w:rFonts w:ascii="Times New Roman" w:hAnsi="Times New Roman" w:cs="Times New Roman"/>
          <w:sz w:val="24"/>
          <w:szCs w:val="24"/>
          <w:lang w:val="sr-Cyrl-RS"/>
        </w:rPr>
        <w:t xml:space="preserve"> обук</w:t>
      </w:r>
      <w:r>
        <w:rPr>
          <w:rFonts w:ascii="Times New Roman" w:hAnsi="Times New Roman" w:cs="Times New Roman"/>
          <w:sz w:val="24"/>
          <w:szCs w:val="24"/>
          <w:lang w:val="sr-Cyrl-RS"/>
        </w:rPr>
        <w:t>а</w:t>
      </w:r>
      <w:r w:rsidRPr="00015B06">
        <w:rPr>
          <w:rFonts w:ascii="Times New Roman" w:hAnsi="Times New Roman" w:cs="Times New Roman"/>
          <w:sz w:val="24"/>
          <w:szCs w:val="24"/>
          <w:lang w:val="sr-Cyrl-RS"/>
        </w:rPr>
        <w:t xml:space="preserve"> у вези са вином и производима од винове лозе;</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ј) даваће допринос промоцији односно признавању светске баштине виноградарства</w:t>
      </w:r>
      <w:r>
        <w:rPr>
          <w:rFonts w:ascii="Times New Roman" w:hAnsi="Times New Roman" w:cs="Times New Roman"/>
          <w:sz w:val="24"/>
          <w:szCs w:val="24"/>
          <w:lang w:val="sr-Cyrl-RS"/>
        </w:rPr>
        <w:t xml:space="preserve"> и винарства</w:t>
      </w:r>
      <w:r w:rsidRPr="00015B06">
        <w:rPr>
          <w:rFonts w:ascii="Times New Roman" w:hAnsi="Times New Roman" w:cs="Times New Roman"/>
          <w:sz w:val="24"/>
          <w:szCs w:val="24"/>
          <w:lang w:val="sr-Cyrl-RS"/>
        </w:rPr>
        <w:t xml:space="preserve"> и њених историјских, културних, људских, друштвених и еколошких аспеката;</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к) преузимаће улогу покровитеља јавних или приватних догађаја некомерцијалне природе чија сврха спада у њене области надлежности;</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л) подстицаће одговарајући дијалог у оквиру свог рада, а по потреби и са актерима у овој области и закључиваће са њима одговарајуће аранжмане;</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љ) прикупљаће, обрађивати и ширити најприкладније информације и преносити их:</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1</w:t>
      </w:r>
      <w:r w:rsidRPr="00015B06">
        <w:rPr>
          <w:rFonts w:ascii="Times New Roman" w:hAnsi="Times New Roman" w:cs="Times New Roman"/>
          <w:sz w:val="24"/>
          <w:szCs w:val="24"/>
          <w:lang w:val="sr-Cyrl-RS"/>
        </w:rPr>
        <w:t>)   својим чланицама и посматрачима,</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2</w:t>
      </w:r>
      <w:r w:rsidRPr="00015B06">
        <w:rPr>
          <w:rFonts w:ascii="Times New Roman" w:hAnsi="Times New Roman" w:cs="Times New Roman"/>
          <w:sz w:val="24"/>
          <w:szCs w:val="24"/>
          <w:lang w:val="sr-Cyrl-RS"/>
        </w:rPr>
        <w:t>)   другим међународним организацијама, међувладиним и невладиним,</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3</w:t>
      </w:r>
      <w:r w:rsidRPr="00015B06">
        <w:rPr>
          <w:rFonts w:ascii="Times New Roman" w:hAnsi="Times New Roman" w:cs="Times New Roman"/>
          <w:sz w:val="24"/>
          <w:szCs w:val="24"/>
          <w:lang w:val="sr-Cyrl-RS"/>
        </w:rPr>
        <w:t xml:space="preserve">)  произвођачима, потрошачима и другим актерима у </w:t>
      </w:r>
      <w:r>
        <w:rPr>
          <w:rFonts w:ascii="Times New Roman" w:hAnsi="Times New Roman" w:cs="Times New Roman"/>
          <w:sz w:val="24"/>
          <w:szCs w:val="24"/>
          <w:lang w:val="sr-Cyrl-RS"/>
        </w:rPr>
        <w:t>сектору винове лозе и вина</w:t>
      </w:r>
      <w:r w:rsidRPr="00015B06">
        <w:rPr>
          <w:rFonts w:ascii="Times New Roman" w:hAnsi="Times New Roman" w:cs="Times New Roman"/>
          <w:sz w:val="24"/>
          <w:szCs w:val="24"/>
          <w:lang w:val="sr-Cyrl-RS"/>
        </w:rPr>
        <w:t>,</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4</w:t>
      </w:r>
      <w:r w:rsidRPr="00015B06">
        <w:rPr>
          <w:rFonts w:ascii="Times New Roman" w:hAnsi="Times New Roman" w:cs="Times New Roman"/>
          <w:sz w:val="24"/>
          <w:szCs w:val="24"/>
          <w:lang w:val="sr-Cyrl-RS"/>
        </w:rPr>
        <w:t>) другим заинтересованим државама,</w:t>
      </w:r>
    </w:p>
    <w:p w:rsidR="00AC3188" w:rsidRPr="00015B06" w:rsidRDefault="00AC3188" w:rsidP="00AC3188">
      <w:pPr>
        <w:spacing w:after="0"/>
        <w:ind w:left="144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w:t>
      </w:r>
      <w:r>
        <w:rPr>
          <w:rFonts w:ascii="Times New Roman" w:hAnsi="Times New Roman" w:cs="Times New Roman"/>
          <w:sz w:val="24"/>
          <w:szCs w:val="24"/>
          <w:lang w:val="sr-Cyrl-RS"/>
        </w:rPr>
        <w:t>5</w:t>
      </w:r>
      <w:r w:rsidRPr="00015B06">
        <w:rPr>
          <w:rFonts w:ascii="Times New Roman" w:hAnsi="Times New Roman" w:cs="Times New Roman"/>
          <w:sz w:val="24"/>
          <w:szCs w:val="24"/>
          <w:lang w:val="sr-Cyrl-RS"/>
        </w:rPr>
        <w:t>) медијима и широј јавности;</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Како би олакшала своју улогу извора информисања и комуникације, </w:t>
      </w:r>
      <w:r>
        <w:rPr>
          <w:rFonts w:ascii="Times New Roman" w:hAnsi="Times New Roman" w:cs="Times New Roman"/>
          <w:sz w:val="24"/>
          <w:szCs w:val="24"/>
          <w:lang w:val="sr-Cyrl-RS"/>
        </w:rPr>
        <w:t>Међународна организација за винову лозу и вино</w:t>
      </w:r>
      <w:r w:rsidRPr="00015B06">
        <w:rPr>
          <w:rFonts w:ascii="Times New Roman" w:hAnsi="Times New Roman" w:cs="Times New Roman"/>
          <w:sz w:val="24"/>
          <w:szCs w:val="24"/>
          <w:lang w:val="sr-Cyrl-RS"/>
        </w:rPr>
        <w:t xml:space="preserve"> може тражити од својих чланица, могућих корисника и тамо где је</w:t>
      </w:r>
      <w:r>
        <w:rPr>
          <w:rFonts w:ascii="Times New Roman" w:hAnsi="Times New Roman" w:cs="Times New Roman"/>
          <w:sz w:val="24"/>
          <w:szCs w:val="24"/>
          <w:lang w:val="sr-Cyrl-RS"/>
        </w:rPr>
        <w:t xml:space="preserve"> потребно</w:t>
      </w:r>
      <w:r w:rsidRPr="00015B06">
        <w:rPr>
          <w:rFonts w:ascii="Times New Roman" w:hAnsi="Times New Roman" w:cs="Times New Roman"/>
          <w:sz w:val="24"/>
          <w:szCs w:val="24"/>
          <w:lang w:val="sr-Cyrl-RS"/>
        </w:rPr>
        <w:t>, међународних организација, да јој доставе информације и податке на основу разумних захтева;</w:t>
      </w:r>
    </w:p>
    <w:p w:rsidR="00AC3188" w:rsidRPr="00015B06" w:rsidRDefault="00AC3188" w:rsidP="00AC3188">
      <w:pPr>
        <w:spacing w:after="0"/>
        <w:ind w:left="720"/>
        <w:jc w:val="both"/>
        <w:rPr>
          <w:rFonts w:ascii="Times New Roman" w:hAnsi="Times New Roman" w:cs="Times New Roman"/>
          <w:sz w:val="24"/>
          <w:szCs w:val="24"/>
          <w:lang w:val="sr-Cyrl-RS"/>
        </w:rPr>
      </w:pPr>
    </w:p>
    <w:p w:rsidR="00AC3188" w:rsidRPr="00015B06" w:rsidRDefault="00AC3188" w:rsidP="00AC3188">
      <w:pPr>
        <w:spacing w:after="0"/>
        <w:ind w:left="72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м) редовно</w:t>
      </w:r>
      <w:r>
        <w:rPr>
          <w:rFonts w:ascii="Times New Roman" w:hAnsi="Times New Roman" w:cs="Times New Roman"/>
          <w:sz w:val="24"/>
          <w:szCs w:val="24"/>
          <w:lang w:val="sr-Cyrl-RS"/>
        </w:rPr>
        <w:t xml:space="preserve"> ће</w:t>
      </w:r>
      <w:r w:rsidRPr="00015B06">
        <w:rPr>
          <w:rFonts w:ascii="Times New Roman" w:hAnsi="Times New Roman" w:cs="Times New Roman"/>
          <w:sz w:val="24"/>
          <w:szCs w:val="24"/>
          <w:lang w:val="sr-Cyrl-RS"/>
        </w:rPr>
        <w:t xml:space="preserve"> процењ</w:t>
      </w:r>
      <w:r>
        <w:rPr>
          <w:rFonts w:ascii="Times New Roman" w:hAnsi="Times New Roman" w:cs="Times New Roman"/>
          <w:sz w:val="24"/>
          <w:szCs w:val="24"/>
          <w:lang w:val="sr-Cyrl-RS"/>
        </w:rPr>
        <w:t>ивати</w:t>
      </w:r>
      <w:r w:rsidRPr="00015B06">
        <w:rPr>
          <w:rFonts w:ascii="Times New Roman" w:hAnsi="Times New Roman" w:cs="Times New Roman"/>
          <w:sz w:val="24"/>
          <w:szCs w:val="24"/>
          <w:lang w:val="sr-Cyrl-RS"/>
        </w:rPr>
        <w:t xml:space="preserve"> ефективност својих структура и </w:t>
      </w:r>
      <w:r>
        <w:rPr>
          <w:rFonts w:ascii="Times New Roman" w:hAnsi="Times New Roman" w:cs="Times New Roman"/>
          <w:sz w:val="24"/>
          <w:szCs w:val="24"/>
          <w:lang w:val="sr-Cyrl-RS"/>
        </w:rPr>
        <w:t>радних</w:t>
      </w:r>
      <w:r w:rsidRPr="00015B06">
        <w:rPr>
          <w:rFonts w:ascii="Times New Roman" w:hAnsi="Times New Roman" w:cs="Times New Roman"/>
          <w:sz w:val="24"/>
          <w:szCs w:val="24"/>
          <w:lang w:val="sr-Cyrl-RS"/>
        </w:rPr>
        <w:t xml:space="preserve"> процедура.</w:t>
      </w:r>
    </w:p>
    <w:p w:rsidR="00AC3188" w:rsidRPr="00015B06" w:rsidRDefault="00AC3188" w:rsidP="00AC3188">
      <w:pPr>
        <w:spacing w:after="0"/>
        <w:ind w:left="72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b/>
          <w:bCs/>
          <w:sz w:val="24"/>
          <w:szCs w:val="24"/>
          <w:lang w:val="sr-Cyrl-RS"/>
        </w:rPr>
      </w:pPr>
      <w:r w:rsidRPr="00015B06">
        <w:rPr>
          <w:rFonts w:ascii="Times New Roman" w:hAnsi="Times New Roman" w:cs="Times New Roman"/>
          <w:b/>
          <w:bCs/>
          <w:sz w:val="24"/>
          <w:szCs w:val="24"/>
          <w:lang w:val="sr-Cyrl-RS"/>
        </w:rPr>
        <w:t>Поглавље II – Организација</w:t>
      </w:r>
    </w:p>
    <w:p w:rsidR="00AC3188" w:rsidRPr="00015B06" w:rsidRDefault="00AC3188" w:rsidP="00AC3188">
      <w:pPr>
        <w:spacing w:after="0"/>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3.</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1. Органи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xml:space="preserve"> су:</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а) Генерална скупштина;</w:t>
      </w: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б) председник;</w:t>
      </w: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в) потпредседници;</w:t>
      </w: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г) генерални директор;</w:t>
      </w: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д) Извршни одбор;</w:t>
      </w: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ђ) Научно-технички одбор;</w:t>
      </w: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е) Управни одбор;</w:t>
      </w: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ж) Комисије, поткомисије и </w:t>
      </w:r>
      <w:r>
        <w:rPr>
          <w:rFonts w:ascii="Times New Roman" w:hAnsi="Times New Roman" w:cs="Times New Roman"/>
          <w:sz w:val="24"/>
          <w:szCs w:val="24"/>
          <w:lang w:val="sr-Cyrl-RS"/>
        </w:rPr>
        <w:t>стручне</w:t>
      </w:r>
      <w:r w:rsidRPr="00015B06">
        <w:rPr>
          <w:rFonts w:ascii="Times New Roman" w:hAnsi="Times New Roman" w:cs="Times New Roman"/>
          <w:sz w:val="24"/>
          <w:szCs w:val="24"/>
          <w:lang w:val="sr-Cyrl-RS"/>
        </w:rPr>
        <w:t xml:space="preserve"> групе;</w:t>
      </w:r>
    </w:p>
    <w:p w:rsidR="00AC3188" w:rsidRPr="00015B06" w:rsidRDefault="00AC3188" w:rsidP="00AC3188">
      <w:pPr>
        <w:spacing w:after="0"/>
        <w:rPr>
          <w:rFonts w:ascii="Times New Roman" w:hAnsi="Times New Roman" w:cs="Times New Roman"/>
          <w:sz w:val="24"/>
          <w:szCs w:val="24"/>
          <w:lang w:val="sr-Cyrl-RS"/>
        </w:rPr>
      </w:pPr>
      <w:r w:rsidRPr="00015B06">
        <w:rPr>
          <w:rFonts w:ascii="Times New Roman" w:hAnsi="Times New Roman" w:cs="Times New Roman"/>
          <w:sz w:val="24"/>
          <w:szCs w:val="24"/>
          <w:lang w:val="sr-Cyrl-RS"/>
        </w:rPr>
        <w:t>з) Секретаријат.</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2. Сваку чланицу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xml:space="preserve"> ће представљати делегати по њеном избору. Генерална скупштина је пленарно тело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састављено од делегата које именују чланице. Она може нека од својих овлашћења пренети на Извршни одбор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који ће се састојати од једног делегата сваке од чланица. Извршни одбор може, према својим овлашћењима, поверити нека од својих уобичајених административних овлашћења Управном одбору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који ће чинити председник и потпредседници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и председници комисија и поткомисија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Председник, први потпредседник и председници комисија морају бити различите националности.</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3. </w:t>
      </w:r>
      <w:r>
        <w:rPr>
          <w:rFonts w:ascii="Times New Roman" w:hAnsi="Times New Roman" w:cs="Times New Roman"/>
          <w:sz w:val="24"/>
          <w:szCs w:val="24"/>
          <w:lang w:val="sr-Cyrl-RS"/>
        </w:rPr>
        <w:t>Међународна организација за винову лозу и вино</w:t>
      </w:r>
      <w:r w:rsidRPr="00015B06">
        <w:rPr>
          <w:rFonts w:ascii="Times New Roman" w:hAnsi="Times New Roman" w:cs="Times New Roman"/>
          <w:sz w:val="24"/>
          <w:szCs w:val="24"/>
          <w:lang w:val="sr-Cyrl-RS"/>
        </w:rPr>
        <w:t xml:space="preserve"> своју научну активност спроводи преко стручних група, поткомисија и комисија, које координише Научно-технички одбор, у оквиру стратешког плана који је одобрила Генерална скупштина.</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4. Генерални директор је надлежан за функционисање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као и за запошљавање и руковођење особљем. Услови за запошљавање особља треба да одражавају, колико је то могуће, међународни карактер организације.</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5. </w:t>
      </w:r>
      <w:r>
        <w:rPr>
          <w:rFonts w:ascii="Times New Roman" w:hAnsi="Times New Roman" w:cs="Times New Roman"/>
          <w:sz w:val="24"/>
          <w:szCs w:val="24"/>
          <w:lang w:val="sr-Cyrl-RS"/>
        </w:rPr>
        <w:t>Међународна организација за винову лозу и вино</w:t>
      </w:r>
      <w:r w:rsidRPr="00015B06">
        <w:rPr>
          <w:rFonts w:ascii="Times New Roman" w:hAnsi="Times New Roman" w:cs="Times New Roman"/>
          <w:sz w:val="24"/>
          <w:szCs w:val="24"/>
          <w:lang w:val="sr-Cyrl-RS"/>
        </w:rPr>
        <w:t xml:space="preserve"> може такође укључити посматраче. Посматрачи ће бити примљени само након што се писмено сагласе са одредбама садржаним у овом Споразуму и Интерним правилима.</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6. Седиште Организације биће у Паризу (Француска).</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D2057D" w:rsidRDefault="00AC3188" w:rsidP="00AC3188">
      <w:pPr>
        <w:spacing w:after="0"/>
        <w:rPr>
          <w:rFonts w:ascii="Times New Roman" w:hAnsi="Times New Roman" w:cs="Times New Roman"/>
          <w:b/>
          <w:bCs/>
          <w:sz w:val="24"/>
          <w:szCs w:val="24"/>
        </w:rPr>
      </w:pPr>
      <w:r w:rsidRPr="00015B06">
        <w:rPr>
          <w:rFonts w:ascii="Times New Roman" w:hAnsi="Times New Roman" w:cs="Times New Roman"/>
          <w:b/>
          <w:bCs/>
          <w:sz w:val="24"/>
          <w:szCs w:val="24"/>
          <w:lang w:val="sr-Cyrl-RS"/>
        </w:rPr>
        <w:t>Поглавље III – Право гласа</w:t>
      </w: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4.</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Свака чланица одређује број својих делегата, али има само два основна гласа плус, тамо где је то релевантно, додатни број гласова израчунат на основу објективних критеријума који одређују релативни положај сваке државе чланице у </w:t>
      </w:r>
      <w:r>
        <w:rPr>
          <w:rFonts w:ascii="Times New Roman" w:hAnsi="Times New Roman" w:cs="Times New Roman"/>
          <w:sz w:val="24"/>
          <w:szCs w:val="24"/>
          <w:lang w:val="sr-Cyrl-RS"/>
        </w:rPr>
        <w:t>сектору винове лозе и вина</w:t>
      </w:r>
      <w:r w:rsidRPr="00015B06">
        <w:rPr>
          <w:rFonts w:ascii="Times New Roman" w:hAnsi="Times New Roman" w:cs="Times New Roman"/>
          <w:sz w:val="24"/>
          <w:szCs w:val="24"/>
          <w:lang w:val="sr-Cyrl-RS"/>
        </w:rPr>
        <w:t>, под условима наведеним у Анексу 1 и 2 овог Споразума, који чине његов саставни део. Збир ов</w:t>
      </w:r>
      <w:r>
        <w:rPr>
          <w:rFonts w:ascii="Times New Roman" w:hAnsi="Times New Roman" w:cs="Times New Roman"/>
          <w:sz w:val="24"/>
          <w:szCs w:val="24"/>
          <w:lang w:val="sr-Cyrl-RS"/>
        </w:rPr>
        <w:t>а</w:t>
      </w:r>
      <w:r w:rsidRPr="00015B06">
        <w:rPr>
          <w:rFonts w:ascii="Times New Roman" w:hAnsi="Times New Roman" w:cs="Times New Roman"/>
          <w:sz w:val="24"/>
          <w:szCs w:val="24"/>
          <w:lang w:val="sr-Cyrl-RS"/>
        </w:rPr>
        <w:t xml:space="preserve"> дв</w:t>
      </w:r>
      <w:r>
        <w:rPr>
          <w:rFonts w:ascii="Times New Roman" w:hAnsi="Times New Roman" w:cs="Times New Roman"/>
          <w:sz w:val="24"/>
          <w:szCs w:val="24"/>
          <w:lang w:val="sr-Cyrl-RS"/>
        </w:rPr>
        <w:t>а</w:t>
      </w:r>
      <w:r w:rsidRPr="00015B06">
        <w:rPr>
          <w:rFonts w:ascii="Times New Roman" w:hAnsi="Times New Roman" w:cs="Times New Roman"/>
          <w:sz w:val="24"/>
          <w:szCs w:val="24"/>
          <w:lang w:val="sr-Cyrl-RS"/>
        </w:rPr>
        <w:t xml:space="preserve"> број</w:t>
      </w:r>
      <w:r>
        <w:rPr>
          <w:rFonts w:ascii="Times New Roman" w:hAnsi="Times New Roman" w:cs="Times New Roman"/>
          <w:sz w:val="24"/>
          <w:szCs w:val="24"/>
          <w:lang w:val="sr-Cyrl-RS"/>
        </w:rPr>
        <w:t>а</w:t>
      </w:r>
      <w:r w:rsidRPr="00015B06">
        <w:rPr>
          <w:rFonts w:ascii="Times New Roman" w:hAnsi="Times New Roman" w:cs="Times New Roman"/>
          <w:sz w:val="24"/>
          <w:szCs w:val="24"/>
          <w:lang w:val="sr-Cyrl-RS"/>
        </w:rPr>
        <w:t xml:space="preserve"> чини број пондерисаних гласова. Коефицијент који одређује статус сваке државе чланице у</w:t>
      </w:r>
      <w:r w:rsidRPr="00015B06">
        <w:rPr>
          <w:rFonts w:ascii="Times New Roman" w:hAnsi="Times New Roman" w:cs="Times New Roman"/>
          <w:sz w:val="24"/>
          <w:szCs w:val="24"/>
        </w:rPr>
        <w:t xml:space="preserve"> </w:t>
      </w:r>
      <w:r>
        <w:rPr>
          <w:rFonts w:ascii="Times New Roman" w:hAnsi="Times New Roman" w:cs="Times New Roman"/>
          <w:sz w:val="24"/>
          <w:szCs w:val="24"/>
          <w:lang w:val="sr-Cyrl-RS"/>
        </w:rPr>
        <w:t>сектору винове лозе и вина</w:t>
      </w:r>
      <w:r w:rsidRPr="00015B06">
        <w:rPr>
          <w:rFonts w:ascii="Times New Roman" w:hAnsi="Times New Roman" w:cs="Times New Roman"/>
          <w:sz w:val="24"/>
          <w:szCs w:val="24"/>
          <w:lang w:val="sr-Cyrl-RS"/>
        </w:rPr>
        <w:t xml:space="preserve"> ће се редовно ажурирати у складу са одредбама из Анекса 1.</w:t>
      </w: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b/>
          <w:bCs/>
          <w:sz w:val="24"/>
          <w:szCs w:val="24"/>
          <w:lang w:val="sr-Cyrl-RS"/>
        </w:rPr>
      </w:pPr>
      <w:r w:rsidRPr="00015B06">
        <w:rPr>
          <w:rFonts w:ascii="Times New Roman" w:hAnsi="Times New Roman" w:cs="Times New Roman"/>
          <w:b/>
          <w:bCs/>
          <w:sz w:val="24"/>
          <w:szCs w:val="24"/>
          <w:lang w:val="sr-Cyrl-RS"/>
        </w:rPr>
        <w:t>Поглавље IV – Методе рада, процеси доношења одлука</w:t>
      </w: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5.</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1. Генерална скупштина је врховни орган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xml:space="preserve">. У њој се води расправа и доносе прописи који се односе на организацију и рад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и нацрте резолуција опште, научне, техничке, економске или правне природе, као и за оснивање или укидање комисија и поткомисија. Одлучује о буџету, приходима и расходима у оквирима постојећих апропријација и спроводи ревизију. Генерална скупштина усвaјa протоколе о сарадњи и раду на заједничким пројектима у вези са производима од винове лозе и вина које </w:t>
      </w:r>
      <w:r>
        <w:rPr>
          <w:rFonts w:ascii="Times New Roman" w:hAnsi="Times New Roman" w:cs="Times New Roman"/>
          <w:sz w:val="24"/>
          <w:szCs w:val="24"/>
          <w:lang w:val="sr-Cyrl-RS"/>
        </w:rPr>
        <w:t>организација</w:t>
      </w:r>
      <w:r w:rsidRPr="00015B06">
        <w:rPr>
          <w:rFonts w:ascii="Times New Roman" w:hAnsi="Times New Roman" w:cs="Times New Roman"/>
          <w:sz w:val="24"/>
          <w:szCs w:val="24"/>
          <w:lang w:val="sr-Cyrl-RS"/>
        </w:rPr>
        <w:t xml:space="preserve"> може закључити са међународним организацијама. Састаје се једном годишње. Ванредне седнице могу се сазвати на захтев једне трећине чланица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2. Делегати једне трећине чланица који представљају најмање половину пондерисаних гласова морају бити присутни да би седнице имале кворум. Чланицу може представљати делегација друге чланице, али једна делегација не може представљати више од једне чланице.</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3. a)  Консензус је уобичајени начин којим Генерална скупштина усваја нацрте резолуција опште, научне, техничке, економске или правне природе, као и за оснивање или укидање комисија и поткомисија. Исто важи и за Извршни одбор када обавља своје функције по овим питањима.</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б) Консензус неће бити потребан за избор председника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председника комисија и поткомисија или генералног директора, нити се примењује на буџет или финансијске доприносе чланица. Штавише, неће се примењивати на друге финансијске одлуке како је утврђено у Интерним правилима.</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в) У случајевима када Генерална скупштина или Извршни одбор не постигну консензус у првом степену о нацрту резолуције или одлуке, председник ће предузети најразличитије иницијативе да се консултује са чланицама у међупериоду пред следећу Генералну скупштину или Извршни одбор, како би приближио тачке гледишта. Када се исцрпе сви ти напори да се постигне консензус, председник ће на дневни ред ставити гласање на бази квалификоване већине, што је глас од две трећине плус једна од присутних или заступљених чланица, на бази једна чланица један глас. Ипак, гласање се одлаже на период од годину дана ако чланица сматра да су њени суштински национални интереси угрожени. Ако министар иностраних послова или било који други надлежни политички орган дотичне чланице накнадно писмено потврди противљење, гласање се неће вршити.</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4. a)  Председник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председници комисија и поткомисија и генерални директор бирају се пондерисаном квалификованом већином гласова, а то је две трећине плус један од пондерисаних гласова присутних или заступљених чланица, под условом да су половина плус једна од присутних или заступљених чланица гласале за тог кандидата. Уколико ови услови нису испуњени, ванредна седница Генералне скупштине се сазива у року од највише три месеца. Постојећи председник, председници комисија и поткомисија и генерални директор остају на дужности током прелазног периода, у зависности од случаја.</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б) Председник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председници комисија и поткомисија бирају се на период од три године. Генерални директор се бира на петогодишњи мандат; генерални директор може бити поново биран на други петогодишњи мандат под истим условима као и за његов/њен избор.</w:t>
      </w:r>
      <w:r>
        <w:rPr>
          <w:rFonts w:ascii="Times New Roman" w:hAnsi="Times New Roman" w:cs="Times New Roman"/>
          <w:sz w:val="24"/>
          <w:szCs w:val="24"/>
          <w:lang w:val="sr-Cyrl-RS"/>
        </w:rPr>
        <w:t xml:space="preserve"> </w:t>
      </w:r>
      <w:r w:rsidRPr="00015B06">
        <w:rPr>
          <w:rFonts w:ascii="Times New Roman" w:hAnsi="Times New Roman" w:cs="Times New Roman"/>
          <w:sz w:val="24"/>
          <w:szCs w:val="24"/>
          <w:lang w:val="sr-Cyrl-RS"/>
        </w:rPr>
        <w:t xml:space="preserve">Генерална скупштина може разрешити генералног директора на основу пондерисане квалификоване већине и већине држава чланица које су </w:t>
      </w:r>
      <w:r>
        <w:rPr>
          <w:rFonts w:ascii="Times New Roman" w:hAnsi="Times New Roman" w:cs="Times New Roman"/>
          <w:sz w:val="24"/>
          <w:szCs w:val="24"/>
          <w:lang w:val="sr-Cyrl-RS"/>
        </w:rPr>
        <w:t>омогућиле</w:t>
      </w:r>
      <w:r w:rsidRPr="00015B06">
        <w:rPr>
          <w:rFonts w:ascii="Times New Roman" w:hAnsi="Times New Roman" w:cs="Times New Roman"/>
          <w:sz w:val="24"/>
          <w:szCs w:val="24"/>
          <w:lang w:val="sr-Cyrl-RS"/>
        </w:rPr>
        <w:t xml:space="preserve"> његов или њен избор.</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5. Пондерисана квалификована већина гласова, а то је две трећине плус један од пондерисаних гласова присутних или заступљених чланица, примењује се приликом гласања о буџету или о финансијском доприносу чланица. Генерална скупштина именује ревизора, под истим условима, на заједнички предлог генералног директора и Управног одбора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уз позитивно мишљење Извршног одбора.</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6. Службени језици су француски, шпански и енглески. Одговарајуће финансирање ће бити одређено у складу са Анексом 2 овог Споразума. Ипак, Генерална скупштина може прилагодити финансирање, ако је потребно, под условима дефинисаним у члану 5. став 3.а. На захтев једне или више чланица, додају се и други језици према истим начинима финансирања, посебно италијански и немачки, како би се побољшала комуникација међу чланицама. Претходно, заинтересовани корисници ће формално прихватити нове финансијске доприносе који произлазе из њиховог захтева. За више од укупно пет језика, сваки нови захтев подноси се Генералној скупштини која доноси одлуку у складу са условима дефинисаним у члану 5. став 3.а. Француски остаје референтни језик у случају било каквог спора са трећим странама које нису чланице Организације.</w:t>
      </w:r>
    </w:p>
    <w:p w:rsidR="00AC3188" w:rsidRPr="00015B06" w:rsidRDefault="00AC3188" w:rsidP="00AC3188">
      <w:pPr>
        <w:spacing w:after="0"/>
        <w:jc w:val="both"/>
        <w:rPr>
          <w:rFonts w:ascii="Times New Roman" w:hAnsi="Times New Roman" w:cs="Times New Roman"/>
          <w:sz w:val="24"/>
          <w:szCs w:val="24"/>
          <w:lang w:val="sr-Cyrl-RS"/>
        </w:rPr>
      </w:pPr>
    </w:p>
    <w:p w:rsidR="00AC3188"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7. Конститутивни органи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xml:space="preserve"> функционишу на отворен и транспарентан начин.</w:t>
      </w:r>
    </w:p>
    <w:p w:rsidR="00AC3188" w:rsidRDefault="00AC3188" w:rsidP="00AC3188">
      <w:pPr>
        <w:spacing w:after="0"/>
        <w:rPr>
          <w:rFonts w:ascii="Times New Roman" w:hAnsi="Times New Roman" w:cs="Times New Roman"/>
          <w:b/>
          <w:bCs/>
          <w:sz w:val="24"/>
          <w:szCs w:val="24"/>
          <w:lang w:val="sr-Cyrl-RS"/>
        </w:rPr>
      </w:pPr>
    </w:p>
    <w:p w:rsidR="00AC3188" w:rsidRPr="00015B06" w:rsidRDefault="00AC3188" w:rsidP="00AC3188">
      <w:pPr>
        <w:spacing w:after="0"/>
        <w:rPr>
          <w:rFonts w:ascii="Times New Roman" w:hAnsi="Times New Roman" w:cs="Times New Roman"/>
          <w:b/>
          <w:bCs/>
          <w:sz w:val="24"/>
          <w:szCs w:val="24"/>
          <w:lang w:val="sr-Cyrl-RS"/>
        </w:rPr>
      </w:pPr>
      <w:r w:rsidRPr="00015B06">
        <w:rPr>
          <w:rFonts w:ascii="Times New Roman" w:hAnsi="Times New Roman" w:cs="Times New Roman"/>
          <w:b/>
          <w:bCs/>
          <w:sz w:val="24"/>
          <w:szCs w:val="24"/>
          <w:lang w:val="sr-Cyrl-RS"/>
        </w:rPr>
        <w:t xml:space="preserve">Поглавље V – Финансирање </w:t>
      </w:r>
      <w:r>
        <w:rPr>
          <w:rFonts w:ascii="Times New Roman" w:hAnsi="Times New Roman" w:cs="Times New Roman"/>
          <w:b/>
          <w:bCs/>
          <w:sz w:val="24"/>
          <w:szCs w:val="24"/>
          <w:lang w:val="sr-Cyrl-RS"/>
        </w:rPr>
        <w:t>организације</w:t>
      </w: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6.</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1. Свака чланица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xml:space="preserve"> ће платити финансијски допринос о којем сваке године одлучује Генерална скупштина, чији ће износ бити утврђен применом одредаба Анекса 1 и 2 овог Споразума. Генерална скупштина одлучује о финансијском доприносу свих нових чланица на основу одредаба Анекса 1 и 2 овог Споразума.</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2. Финансијска средства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обухватају годишњи обавезни допринос сваке од чланица и посматрача, као и приходе од сопствених</w:t>
      </w:r>
      <w:r w:rsidRPr="00015B06">
        <w:rPr>
          <w:rFonts w:ascii="Times New Roman" w:hAnsi="Times New Roman" w:cs="Times New Roman"/>
          <w:sz w:val="24"/>
          <w:szCs w:val="24"/>
        </w:rPr>
        <w:t xml:space="preserve"> </w:t>
      </w:r>
      <w:r w:rsidRPr="00015B06">
        <w:rPr>
          <w:rFonts w:ascii="Times New Roman" w:hAnsi="Times New Roman" w:cs="Times New Roman"/>
          <w:sz w:val="24"/>
          <w:szCs w:val="24"/>
          <w:lang w:val="sr-Cyrl-RS"/>
        </w:rPr>
        <w:t xml:space="preserve">послова. Обавезна плаћања се извршавају </w:t>
      </w:r>
      <w:r>
        <w:rPr>
          <w:rFonts w:ascii="Times New Roman" w:hAnsi="Times New Roman" w:cs="Times New Roman"/>
          <w:sz w:val="24"/>
          <w:szCs w:val="24"/>
          <w:lang w:val="sr-Cyrl-RS"/>
        </w:rPr>
        <w:t>организацији</w:t>
      </w:r>
      <w:r w:rsidRPr="00015B06">
        <w:rPr>
          <w:rFonts w:ascii="Times New Roman" w:hAnsi="Times New Roman" w:cs="Times New Roman"/>
          <w:sz w:val="24"/>
          <w:szCs w:val="24"/>
          <w:lang w:val="sr-Cyrl-RS"/>
        </w:rPr>
        <w:t xml:space="preserve"> током текуће календарске године. Након тог рока, плаћање ће се сматрати закаснелим.</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3. Финансијска средства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xml:space="preserve"> могу такође обухватити добровољне прилоге ње</w:t>
      </w:r>
      <w:r>
        <w:rPr>
          <w:rFonts w:ascii="Times New Roman" w:hAnsi="Times New Roman" w:cs="Times New Roman"/>
          <w:sz w:val="24"/>
          <w:szCs w:val="24"/>
          <w:lang w:val="sr-Cyrl-RS"/>
        </w:rPr>
        <w:t>них</w:t>
      </w:r>
      <w:r w:rsidRPr="00015B06">
        <w:rPr>
          <w:rFonts w:ascii="Times New Roman" w:hAnsi="Times New Roman" w:cs="Times New Roman"/>
          <w:sz w:val="24"/>
          <w:szCs w:val="24"/>
          <w:lang w:val="sr-Cyrl-RS"/>
        </w:rPr>
        <w:t xml:space="preserve"> чланица, донације, бесповратна средства, подстицаје или уплате било које врсте од међународних и националних организација јавне, делимично јавне или приватне природе, под условом да се такве уплате врше у складу са смерницама које утврђује Генерална скупштина у складу са чланом 5. став 3.а и које ће бити укључене у Интерна правила.</w:t>
      </w: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7.</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1. Уколико чланица не уплати два доприноса, након што се са сигурношћу утврди тај пропуст, њено право гласа и учешће биће аутоматски суспендовани на следећем састанку Извршног одбора и Генералној скупштини. Извршни одбор ће одредити, у сваком појединачном случају, услове под којима дотична чланица може да регулише своју ситуацију или уколико то није могуће, сматраће се да је иста отказала Споразум.</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2. У случају да три узастопна доприноса нису уплаћена, генерални директор ће обавестити дотичну чланицу или посматрача о овој ситуацији. Ако се ситуација не регулише током две године након тридесет првог децембра треће године, дотична чланица или посматрач ће бити аутоматски искључени.</w:t>
      </w:r>
    </w:p>
    <w:p w:rsidR="00AC3188" w:rsidRPr="00015B06"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b/>
          <w:bCs/>
          <w:sz w:val="24"/>
          <w:szCs w:val="24"/>
          <w:lang w:val="sr-Cyrl-RS"/>
        </w:rPr>
      </w:pPr>
    </w:p>
    <w:p w:rsidR="00AC3188" w:rsidRPr="00015B06" w:rsidRDefault="00AC3188" w:rsidP="00AC3188">
      <w:pPr>
        <w:spacing w:after="0"/>
        <w:rPr>
          <w:rFonts w:ascii="Times New Roman" w:hAnsi="Times New Roman" w:cs="Times New Roman"/>
          <w:b/>
          <w:bCs/>
          <w:sz w:val="24"/>
          <w:szCs w:val="24"/>
          <w:lang w:val="sr-Cyrl-RS"/>
        </w:rPr>
      </w:pPr>
      <w:r w:rsidRPr="00015B06">
        <w:rPr>
          <w:rFonts w:ascii="Times New Roman" w:hAnsi="Times New Roman" w:cs="Times New Roman"/>
          <w:b/>
          <w:bCs/>
          <w:sz w:val="24"/>
          <w:szCs w:val="24"/>
          <w:lang w:val="sr-Cyrl-RS"/>
        </w:rPr>
        <w:t>Поглавље VI – Учешће међународних међувладиних организација</w:t>
      </w: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8.</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Међународна међувладина организација може учествовати или бити члан </w:t>
      </w:r>
      <w:r>
        <w:rPr>
          <w:rFonts w:ascii="Times New Roman" w:hAnsi="Times New Roman" w:cs="Times New Roman"/>
          <w:sz w:val="24"/>
          <w:szCs w:val="24"/>
          <w:lang w:val="sr-Cyrl-RS"/>
        </w:rPr>
        <w:t>Међународне организације за винову лозу и вино</w:t>
      </w:r>
      <w:r w:rsidRPr="00015B06">
        <w:rPr>
          <w:rFonts w:ascii="Times New Roman" w:hAnsi="Times New Roman" w:cs="Times New Roman"/>
          <w:sz w:val="24"/>
          <w:szCs w:val="24"/>
          <w:lang w:val="sr-Cyrl-RS"/>
        </w:rPr>
        <w:t xml:space="preserve"> и може помоћи у финансирању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под условима које одреди, у сваком појединачном случају, Генерална скупштина на предлог Извршног одбора.</w:t>
      </w:r>
    </w:p>
    <w:p w:rsidR="00AC3188"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b/>
          <w:bCs/>
          <w:sz w:val="24"/>
          <w:szCs w:val="24"/>
          <w:lang w:val="sr-Cyrl-RS"/>
        </w:rPr>
      </w:pPr>
      <w:r w:rsidRPr="00015B06">
        <w:rPr>
          <w:rFonts w:ascii="Times New Roman" w:hAnsi="Times New Roman" w:cs="Times New Roman"/>
          <w:b/>
          <w:bCs/>
          <w:sz w:val="24"/>
          <w:szCs w:val="24"/>
          <w:lang w:val="sr-Cyrl-RS"/>
        </w:rPr>
        <w:t>Поглавље VII – Измена и ревизија Споразума</w:t>
      </w: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9.</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1. Свака чланица може, писменим саопштењем генералном директору, предложити измене и допуне овог Споразума. Генерални директор саопштава ове предлоге свим чланицама Организације. Ако у року од шест месеци од дана достављања, половина плус једна од чланица дају позитиван одговор на предлог, генерални директор ће га поднети на усвајање на првој Генералној скупштини одржаној након овог рока. Амандмани се усвајају консензусом присутних или заступљених чланица. Након што их усвоји Генерална скупштина, амандмани подлежу интерним процедурама за прихватање, одобрење или ратификацију утврђеним у домаћем законодавству чланица. Измене и допуне ступају на снагу тридесет дана након депоновања инструмента о прихватању, одобрењу, ратификацији или приступању који представља две трећине плус једну од чланица организације.</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2. Овај Споразум ће бити размотрен ако две трећине плус једна од чланица одобре захтев у том смислу. У том случају, Влада Републике Француске ће сазвати конференцију чланица у року од шест месеци. Програм као и предложена ревизија споразума биће достављени чланицама најмање два месеца пре одржавања конференције. Конференција одлучује о свом пословнику. Генерални директор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обавља функцију генералног секретара.</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3. Пре него што ревидирани Споразум ступи на снагу, Генерална скупштина Организације ће прописати, под условима утврђеним постојећим Споразумом и Интерним правилима у члану 10, у којој мери чланице потписнице постојећег Споразума, које нису депоновале инструмент прихватања, одобрења, ратификације или приступања, могу учествовати у активностима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након што исти ступи на снагу.</w:t>
      </w:r>
    </w:p>
    <w:p w:rsidR="00AC3188"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b/>
          <w:bCs/>
          <w:sz w:val="24"/>
          <w:szCs w:val="24"/>
          <w:lang w:val="sr-Cyrl-RS"/>
        </w:rPr>
      </w:pPr>
      <w:r w:rsidRPr="00015B06">
        <w:rPr>
          <w:rFonts w:ascii="Times New Roman" w:hAnsi="Times New Roman" w:cs="Times New Roman"/>
          <w:b/>
          <w:bCs/>
          <w:sz w:val="24"/>
          <w:szCs w:val="24"/>
          <w:lang w:val="sr-Cyrl-RS"/>
        </w:rPr>
        <w:t>Поглавље VIII – Интерна правила</w:t>
      </w:r>
    </w:p>
    <w:p w:rsidR="00AC3188" w:rsidRPr="00015B06" w:rsidRDefault="00AC3188" w:rsidP="00AC3188">
      <w:pPr>
        <w:spacing w:after="0"/>
        <w:rPr>
          <w:rFonts w:ascii="Times New Roman" w:hAnsi="Times New Roman" w:cs="Times New Roman"/>
          <w:b/>
          <w:bCs/>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10.</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Генерална скупштина ће усвојити Интерна правила </w:t>
      </w:r>
      <w:r>
        <w:rPr>
          <w:rFonts w:ascii="Times New Roman" w:hAnsi="Times New Roman" w:cs="Times New Roman"/>
          <w:sz w:val="24"/>
          <w:szCs w:val="24"/>
          <w:lang w:val="sr-Cyrl-RS"/>
        </w:rPr>
        <w:t>Међународне организавије за винову лозу и вино</w:t>
      </w:r>
      <w:r w:rsidRPr="00015B06">
        <w:rPr>
          <w:rFonts w:ascii="Times New Roman" w:hAnsi="Times New Roman" w:cs="Times New Roman"/>
          <w:sz w:val="24"/>
          <w:szCs w:val="24"/>
          <w:lang w:val="sr-Cyrl-RS"/>
        </w:rPr>
        <w:t xml:space="preserve"> која, по потреби, утврђују услове и одредбе за спровођење овог Споразума. До њиховог усвајања, правила Међународне канцеларије за винову лозу и вино примењују се на </w:t>
      </w:r>
      <w:r>
        <w:rPr>
          <w:rFonts w:ascii="Times New Roman" w:hAnsi="Times New Roman" w:cs="Times New Roman"/>
          <w:sz w:val="24"/>
          <w:szCs w:val="24"/>
          <w:lang w:val="sr-Cyrl-RS"/>
        </w:rPr>
        <w:t>Међународну организацију за винову лозу и вино</w:t>
      </w:r>
      <w:r w:rsidRPr="00015B06">
        <w:rPr>
          <w:rFonts w:ascii="Times New Roman" w:hAnsi="Times New Roman" w:cs="Times New Roman"/>
          <w:sz w:val="24"/>
          <w:szCs w:val="24"/>
          <w:lang w:val="sr-Cyrl-RS"/>
        </w:rPr>
        <w:t xml:space="preserve">. Интерна правила ће посебно утврдити надлежност и правила рада органа наведених у претходним члановима, услове под којима посматрачи могу учествовати, услове за испитивање предложених резерви према овом Споразуму и одредбе за административно и финансијско управљање </w:t>
      </w:r>
      <w:r>
        <w:rPr>
          <w:rFonts w:ascii="Times New Roman" w:hAnsi="Times New Roman" w:cs="Times New Roman"/>
          <w:sz w:val="24"/>
          <w:szCs w:val="24"/>
          <w:lang w:val="sr-Cyrl-RS"/>
        </w:rPr>
        <w:t>организацијом</w:t>
      </w:r>
      <w:r w:rsidRPr="00015B06">
        <w:rPr>
          <w:rFonts w:ascii="Times New Roman" w:hAnsi="Times New Roman" w:cs="Times New Roman"/>
          <w:sz w:val="24"/>
          <w:szCs w:val="24"/>
          <w:lang w:val="sr-Cyrl-RS"/>
        </w:rPr>
        <w:t>. Она ће такође описати услове за достављена документа, посебно оних који се тичу финансирања, чланицама Генералне скупштине и Извршног одбора пре доношења одлука.</w:t>
      </w:r>
    </w:p>
    <w:p w:rsidR="00AC3188" w:rsidRPr="00015B06" w:rsidRDefault="00AC3188" w:rsidP="00AC3188">
      <w:pPr>
        <w:spacing w:after="0"/>
        <w:rPr>
          <w:rFonts w:ascii="Times New Roman" w:hAnsi="Times New Roman" w:cs="Times New Roman"/>
          <w:sz w:val="24"/>
          <w:szCs w:val="24"/>
          <w:lang w:val="sr-Cyrl-RS"/>
        </w:rPr>
      </w:pPr>
    </w:p>
    <w:p w:rsidR="00AC3188" w:rsidRDefault="00AC3188" w:rsidP="00AC3188">
      <w:pPr>
        <w:spacing w:after="0"/>
        <w:rPr>
          <w:rFonts w:ascii="Times New Roman" w:hAnsi="Times New Roman" w:cs="Times New Roman"/>
          <w:b/>
          <w:bCs/>
          <w:sz w:val="24"/>
          <w:szCs w:val="24"/>
          <w:lang w:val="sr-Cyrl-RS"/>
        </w:rPr>
      </w:pPr>
    </w:p>
    <w:p w:rsidR="00AC3188" w:rsidRDefault="00AC3188" w:rsidP="00AC3188">
      <w:pPr>
        <w:spacing w:after="0"/>
        <w:rPr>
          <w:rFonts w:ascii="Times New Roman" w:hAnsi="Times New Roman" w:cs="Times New Roman"/>
          <w:b/>
          <w:bCs/>
          <w:sz w:val="24"/>
          <w:szCs w:val="24"/>
          <w:lang w:val="sr-Cyrl-RS"/>
        </w:rPr>
      </w:pPr>
      <w:r w:rsidRPr="00015B06">
        <w:rPr>
          <w:rFonts w:ascii="Times New Roman" w:hAnsi="Times New Roman" w:cs="Times New Roman"/>
          <w:b/>
          <w:bCs/>
          <w:sz w:val="24"/>
          <w:szCs w:val="24"/>
          <w:lang w:val="sr-Cyrl-RS"/>
        </w:rPr>
        <w:t>Поглавље IX – Завршне одредбе</w:t>
      </w:r>
    </w:p>
    <w:p w:rsidR="00AC3188" w:rsidRPr="00015B06" w:rsidRDefault="00AC3188" w:rsidP="00AC3188">
      <w:pPr>
        <w:spacing w:after="0"/>
        <w:rPr>
          <w:rFonts w:ascii="Times New Roman" w:hAnsi="Times New Roman" w:cs="Times New Roman"/>
          <w:b/>
          <w:bCs/>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11.</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Међународна организација за винову лозу и вино</w:t>
      </w:r>
      <w:r w:rsidRPr="00015B06">
        <w:rPr>
          <w:rFonts w:ascii="Times New Roman" w:hAnsi="Times New Roman" w:cs="Times New Roman"/>
          <w:sz w:val="24"/>
          <w:szCs w:val="24"/>
          <w:lang w:val="sr-Cyrl-RS"/>
        </w:rPr>
        <w:t xml:space="preserve"> ће имати правни субјективитет и свака од чланица ове организације ће јој дати онакву правну способност каква може бити неопходна за обављање њених активности.</w:t>
      </w: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12.</w:t>
      </w:r>
    </w:p>
    <w:p w:rsidR="00AC3188" w:rsidRPr="00015B06" w:rsidRDefault="00AC3188" w:rsidP="00AC3188">
      <w:pPr>
        <w:spacing w:after="0"/>
        <w:jc w:val="center"/>
        <w:rPr>
          <w:rFonts w:ascii="Times New Roman" w:hAnsi="Times New Roman" w:cs="Times New Roman"/>
          <w:sz w:val="24"/>
          <w:szCs w:val="24"/>
          <w:lang w:val="sr-Cyrl-RS"/>
        </w:rPr>
      </w:pPr>
    </w:p>
    <w:p w:rsidR="00AC3188"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Предложене резерве према овом Споразуму могу бити прописане. Генерална скупштина их прихвата у складу са одредбама члана 5. став 3.а.</w:t>
      </w:r>
    </w:p>
    <w:p w:rsidR="00AC3188" w:rsidRDefault="00AC3188" w:rsidP="00AC3188">
      <w:pPr>
        <w:spacing w:after="0"/>
        <w:jc w:val="both"/>
        <w:rPr>
          <w:rFonts w:ascii="Times New Roman" w:hAnsi="Times New Roman" w:cs="Times New Roman"/>
          <w:sz w:val="24"/>
          <w:szCs w:val="24"/>
          <w:lang w:val="sr-Cyrl-RS"/>
        </w:rPr>
      </w:pPr>
    </w:p>
    <w:p w:rsidR="00AC3188"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13.</w:t>
      </w:r>
    </w:p>
    <w:p w:rsidR="00AC3188" w:rsidRPr="00015B06" w:rsidRDefault="00AC3188" w:rsidP="00AC3188">
      <w:pPr>
        <w:spacing w:after="0"/>
        <w:jc w:val="center"/>
        <w:rPr>
          <w:rFonts w:ascii="Times New Roman" w:hAnsi="Times New Roman" w:cs="Times New Roman"/>
          <w:sz w:val="24"/>
          <w:szCs w:val="24"/>
          <w:lang w:val="sr-Cyrl-RS"/>
        </w:rPr>
      </w:pPr>
    </w:p>
    <w:p w:rsidR="00AC3188"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Свим државама чланицама Међународне канцеларије за винову лозу и вино остављен је рок за потписивање овог Споразума до 31. јула 2001. године. Овај Споразум подлеже прихватању, одобрењу, ратификацији или приступању.</w:t>
      </w:r>
    </w:p>
    <w:p w:rsidR="00AC3188" w:rsidRPr="00015B06" w:rsidRDefault="00AC3188" w:rsidP="00AC3188">
      <w:pPr>
        <w:spacing w:after="0"/>
        <w:jc w:val="both"/>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14.</w:t>
      </w:r>
    </w:p>
    <w:p w:rsidR="00AC3188" w:rsidRPr="00015B06" w:rsidRDefault="00AC3188" w:rsidP="00AC3188">
      <w:pPr>
        <w:spacing w:after="0"/>
        <w:jc w:val="center"/>
        <w:rPr>
          <w:rFonts w:ascii="Times New Roman" w:hAnsi="Times New Roman" w:cs="Times New Roman"/>
          <w:sz w:val="24"/>
          <w:szCs w:val="24"/>
          <w:lang w:val="sr-Cyrl-RS"/>
        </w:rPr>
      </w:pPr>
    </w:p>
    <w:p w:rsidR="00AC3188"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Све државе које нису наведене у члану 13. овог Споразума могу поднети захтев за чланство. Пријаве за чланство се подносе директно </w:t>
      </w:r>
      <w:r>
        <w:rPr>
          <w:rFonts w:ascii="Times New Roman" w:hAnsi="Times New Roman" w:cs="Times New Roman"/>
          <w:sz w:val="24"/>
          <w:szCs w:val="24"/>
          <w:lang w:val="sr-Cyrl-RS"/>
        </w:rPr>
        <w:t>организацији</w:t>
      </w:r>
      <w:r w:rsidRPr="00015B06">
        <w:rPr>
          <w:rFonts w:ascii="Times New Roman" w:hAnsi="Times New Roman" w:cs="Times New Roman"/>
          <w:sz w:val="24"/>
          <w:szCs w:val="24"/>
          <w:lang w:val="sr-Cyrl-RS"/>
        </w:rPr>
        <w:t xml:space="preserve">, при чему се шаље копија Влади Републике Француске, која ће обавестити потписнице односно стране у Споразуму о тим пријавама. </w:t>
      </w:r>
      <w:r>
        <w:rPr>
          <w:rFonts w:ascii="Times New Roman" w:hAnsi="Times New Roman" w:cs="Times New Roman"/>
          <w:sz w:val="24"/>
          <w:szCs w:val="24"/>
          <w:lang w:val="sr-Cyrl-RS"/>
        </w:rPr>
        <w:t>Организација</w:t>
      </w:r>
      <w:r w:rsidRPr="00015B06">
        <w:rPr>
          <w:rFonts w:ascii="Times New Roman" w:hAnsi="Times New Roman" w:cs="Times New Roman"/>
          <w:sz w:val="24"/>
          <w:szCs w:val="24"/>
          <w:lang w:val="sr-Cyrl-RS"/>
        </w:rPr>
        <w:t xml:space="preserve"> ће пружити информације својим чланицама у вези са пријавама за чланство и свим датим запажањима. Чланице имају шест месеци да о свом мишљењу обавесте </w:t>
      </w:r>
      <w:r>
        <w:rPr>
          <w:rFonts w:ascii="Times New Roman" w:hAnsi="Times New Roman" w:cs="Times New Roman"/>
          <w:sz w:val="24"/>
          <w:szCs w:val="24"/>
          <w:lang w:val="sr-Cyrl-RS"/>
        </w:rPr>
        <w:t>организацију</w:t>
      </w:r>
      <w:r w:rsidRPr="00015B06">
        <w:rPr>
          <w:rFonts w:ascii="Times New Roman" w:hAnsi="Times New Roman" w:cs="Times New Roman"/>
          <w:sz w:val="24"/>
          <w:szCs w:val="24"/>
          <w:lang w:val="sr-Cyrl-RS"/>
        </w:rPr>
        <w:t>. Пријава ће бити прихваћена ако јој се по истеку шест месеци од дана обавештења не успротиви већина чланица. Депозитар обавештава конкретну државу о исходу њене пријаве. Ако исход пријаве буде позитиван, дотична држава има рок од дванаест месеци да депонује свој инструмент о приступању код депозитара. Државе из члана 13. које нису потписале овај Споразум у датом року могу приступити у било које време.</w:t>
      </w:r>
    </w:p>
    <w:p w:rsidR="00AC3188" w:rsidRDefault="00AC3188" w:rsidP="00AC3188">
      <w:pPr>
        <w:spacing w:after="0"/>
        <w:jc w:val="both"/>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15.</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Инструменти прихватања, одобрења, ратификације или приступања биће депоновани код Владе Републике Француске, која ће обавестити потписнице и стране у овом Споразуму о овим инструментима. Инструменти прихватања, одобрења, ратификације или приступања чувају се у архиви Владе Републике Француске.</w:t>
      </w: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16.</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1. Овај Споразум ступа на снагу првог дана у години након депоновања тридесет првог инструмента о прихватању, одобрењу, ратификацији или приступању.</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2. За сваку државу која прихвати, одобри или ратификује овај Споразум или му приступи након тога, овај Споразум ступа на снагу тридесетог дана након што ова држава депонује свој инструмент о прихватању, одобрењу, ратификацији или приступању.</w:t>
      </w:r>
    </w:p>
    <w:p w:rsidR="00AC3188" w:rsidRPr="00015B06" w:rsidRDefault="00AC3188" w:rsidP="00AC3188">
      <w:pPr>
        <w:spacing w:after="0"/>
        <w:jc w:val="both"/>
        <w:rPr>
          <w:rFonts w:ascii="Times New Roman" w:hAnsi="Times New Roman" w:cs="Times New Roman"/>
          <w:sz w:val="24"/>
          <w:szCs w:val="24"/>
          <w:lang w:val="sr-Cyrl-RS"/>
        </w:rPr>
      </w:pPr>
    </w:p>
    <w:p w:rsidR="00AC3188"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3. Генерална скупштина Међународне канцеларије за винову лозу и вино дефинише, под условима утврђеним Споразумом од 29. новембра 1924. године, са изменама и допунама и Пословником који му је приложен, у којој мери државе које нису депоновале свој инструмент о прихватању, одобрењу, ратификацији или приступању, могу учествовати у активностима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након ступања на снагу овог Споразума.</w:t>
      </w:r>
    </w:p>
    <w:p w:rsidR="00AC3188" w:rsidRDefault="00AC3188" w:rsidP="00AC3188">
      <w:pPr>
        <w:spacing w:after="0"/>
        <w:jc w:val="both"/>
        <w:rPr>
          <w:rFonts w:ascii="Times New Roman" w:hAnsi="Times New Roman" w:cs="Times New Roman"/>
          <w:sz w:val="24"/>
          <w:szCs w:val="24"/>
          <w:lang w:val="sr-Cyrl-RS"/>
        </w:rPr>
      </w:pPr>
    </w:p>
    <w:p w:rsidR="00AC3188"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17.</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1. Споразум од 29. новембра 1924. године, са изменама и допунама, биће раскинут једногласном одлуком прве Генералне скупштине након ступања на снагу овог Споразума, осим ако се све стране у Споразуму једногласно, пре ступања на снагу овог Споразума, не усагласе о условима за његов раскид.</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2. </w:t>
      </w:r>
      <w:r>
        <w:rPr>
          <w:rFonts w:ascii="Times New Roman" w:hAnsi="Times New Roman" w:cs="Times New Roman"/>
          <w:sz w:val="24"/>
          <w:szCs w:val="24"/>
          <w:lang w:val="sr-Cyrl-RS"/>
        </w:rPr>
        <w:t>„</w:t>
      </w:r>
      <w:r w:rsidRPr="00015B06">
        <w:rPr>
          <w:rFonts w:ascii="Times New Roman" w:hAnsi="Times New Roman" w:cs="Times New Roman"/>
          <w:sz w:val="24"/>
          <w:szCs w:val="24"/>
          <w:lang w:val="sr-Cyrl-RS"/>
        </w:rPr>
        <w:t>Међународна организација за винову лозу и вино</w:t>
      </w:r>
      <w:r>
        <w:rPr>
          <w:rFonts w:ascii="Times New Roman" w:hAnsi="Times New Roman" w:cs="Times New Roman"/>
          <w:sz w:val="24"/>
          <w:szCs w:val="24"/>
          <w:lang w:val="sr-Cyrl-RS"/>
        </w:rPr>
        <w:t>“</w:t>
      </w:r>
      <w:r w:rsidRPr="00015B06">
        <w:rPr>
          <w:rFonts w:ascii="Times New Roman" w:hAnsi="Times New Roman" w:cs="Times New Roman"/>
          <w:sz w:val="24"/>
          <w:szCs w:val="24"/>
          <w:lang w:val="sr-Cyrl-RS"/>
        </w:rPr>
        <w:t xml:space="preserve"> замењује Међународну канцеларију за винову лозу и вино у погледу свих њених права и обавеза.</w:t>
      </w:r>
    </w:p>
    <w:p w:rsidR="00AC3188" w:rsidRPr="00015B06" w:rsidRDefault="00AC3188" w:rsidP="00AC3188">
      <w:pPr>
        <w:spacing w:after="0"/>
        <w:jc w:val="center"/>
        <w:rPr>
          <w:rFonts w:ascii="Times New Roman" w:hAnsi="Times New Roman" w:cs="Times New Roman"/>
          <w:sz w:val="24"/>
          <w:szCs w:val="24"/>
          <w:lang w:val="sr-Cyrl-RS"/>
        </w:rPr>
      </w:pPr>
    </w:p>
    <w:p w:rsidR="00AC3188" w:rsidRPr="00891B7B" w:rsidRDefault="00AC3188" w:rsidP="00AC3188">
      <w:pPr>
        <w:spacing w:after="0"/>
        <w:jc w:val="center"/>
        <w:rPr>
          <w:rFonts w:ascii="Times New Roman" w:hAnsi="Times New Roman" w:cs="Times New Roman"/>
          <w:b/>
          <w:sz w:val="24"/>
          <w:szCs w:val="24"/>
          <w:lang w:val="sr-Cyrl-RS"/>
        </w:rPr>
      </w:pPr>
      <w:r w:rsidRPr="00891B7B">
        <w:rPr>
          <w:rFonts w:ascii="Times New Roman" w:hAnsi="Times New Roman" w:cs="Times New Roman"/>
          <w:b/>
          <w:sz w:val="24"/>
          <w:szCs w:val="24"/>
          <w:lang w:val="sr-Cyrl-RS"/>
        </w:rPr>
        <w:t>Члан 18.</w:t>
      </w:r>
    </w:p>
    <w:p w:rsidR="00AC3188" w:rsidRPr="00015B06" w:rsidRDefault="00AC3188" w:rsidP="00AC3188">
      <w:pPr>
        <w:spacing w:after="0"/>
        <w:jc w:val="center"/>
        <w:rPr>
          <w:rFonts w:ascii="Times New Roman" w:hAnsi="Times New Roman" w:cs="Times New Roman"/>
          <w:sz w:val="24"/>
          <w:szCs w:val="24"/>
          <w:lang w:val="sr-Cyrl-RS"/>
        </w:rPr>
      </w:pPr>
    </w:p>
    <w:p w:rsidR="00AC3188"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 xml:space="preserve">Свака страна у овом Споразуму може да га откаже у било ком тренутку уз писмено обавештење са роком од шест месеци, које се шаље генералном директору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 xml:space="preserve"> и Влади Републике Француске. Посматрачи могу одлучити да се повуку уз писмено обавештење са роком од шест месеци, које се шаље генералном директору </w:t>
      </w:r>
      <w:r>
        <w:rPr>
          <w:rFonts w:ascii="Times New Roman" w:hAnsi="Times New Roman" w:cs="Times New Roman"/>
          <w:sz w:val="24"/>
          <w:szCs w:val="24"/>
          <w:lang w:val="sr-Cyrl-RS"/>
        </w:rPr>
        <w:t>организације</w:t>
      </w:r>
      <w:r w:rsidRPr="00015B06">
        <w:rPr>
          <w:rFonts w:ascii="Times New Roman" w:hAnsi="Times New Roman" w:cs="Times New Roman"/>
          <w:sz w:val="24"/>
          <w:szCs w:val="24"/>
          <w:lang w:val="sr-Cyrl-RS"/>
        </w:rPr>
        <w:t>.</w:t>
      </w:r>
    </w:p>
    <w:p w:rsidR="00AC3188" w:rsidRPr="00015B06" w:rsidRDefault="00AC3188" w:rsidP="00AC3188">
      <w:pPr>
        <w:spacing w:after="0"/>
        <w:rPr>
          <w:rFonts w:ascii="Times New Roman" w:hAnsi="Times New Roman" w:cs="Times New Roman"/>
          <w:sz w:val="24"/>
          <w:szCs w:val="24"/>
          <w:lang w:val="sr-Cyrl-RS"/>
        </w:rPr>
      </w:pPr>
    </w:p>
    <w:p w:rsidR="00AC3188" w:rsidRPr="00015B06" w:rsidRDefault="00AC3188" w:rsidP="00AC3188">
      <w:pPr>
        <w:spacing w:after="0"/>
        <w:jc w:val="center"/>
        <w:rPr>
          <w:rFonts w:ascii="Times New Roman" w:hAnsi="Times New Roman" w:cs="Times New Roman"/>
          <w:sz w:val="24"/>
          <w:szCs w:val="24"/>
          <w:lang w:val="sr-Cyrl-RS"/>
        </w:rPr>
      </w:pPr>
      <w:r w:rsidRPr="0094352D">
        <w:rPr>
          <w:rFonts w:ascii="Times New Roman" w:hAnsi="Times New Roman" w:cs="Times New Roman"/>
          <w:b/>
          <w:bCs/>
          <w:sz w:val="24"/>
          <w:szCs w:val="24"/>
          <w:lang w:val="sr-Cyrl-RS"/>
        </w:rPr>
        <w:t>Члан 19.</w:t>
      </w:r>
    </w:p>
    <w:p w:rsidR="00AC3188" w:rsidRPr="00015B06" w:rsidRDefault="00AC3188" w:rsidP="00AC3188">
      <w:pPr>
        <w:spacing w:after="0"/>
        <w:jc w:val="center"/>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Оригинални примерак овог Споразума, чији су текстови на француском, шпанском и енглеском језику подједнако веродостојни, биће депонован код Владе Републике Француске.</w:t>
      </w:r>
    </w:p>
    <w:p w:rsidR="00AC3188" w:rsidRPr="00015B06" w:rsidRDefault="00AC3188" w:rsidP="00AC3188">
      <w:pPr>
        <w:spacing w:after="0"/>
        <w:jc w:val="both"/>
        <w:rPr>
          <w:rFonts w:ascii="Times New Roman" w:hAnsi="Times New Roman" w:cs="Times New Roman"/>
          <w:sz w:val="24"/>
          <w:szCs w:val="24"/>
          <w:lang w:val="sr-Cyrl-RS"/>
        </w:rPr>
      </w:pPr>
    </w:p>
    <w:p w:rsidR="00AC3188" w:rsidRPr="00015B06" w:rsidRDefault="00AC3188" w:rsidP="00AC3188">
      <w:pPr>
        <w:spacing w:after="0"/>
        <w:jc w:val="both"/>
        <w:rPr>
          <w:rFonts w:ascii="Times New Roman" w:hAnsi="Times New Roman" w:cs="Times New Roman"/>
          <w:sz w:val="24"/>
          <w:szCs w:val="24"/>
          <w:lang w:val="sr-Cyrl-RS"/>
        </w:rPr>
      </w:pPr>
      <w:r w:rsidRPr="00015B06">
        <w:rPr>
          <w:rFonts w:ascii="Times New Roman" w:hAnsi="Times New Roman" w:cs="Times New Roman"/>
          <w:sz w:val="24"/>
          <w:szCs w:val="24"/>
          <w:lang w:val="sr-Cyrl-RS"/>
        </w:rPr>
        <w:t>КАО ПОТВРДУ ТОГА, доле потписани, прописно овлашћени од стране својих Влада, потписали су Споразум о оснивању „Међународне организације за винову лозу и вино</w:t>
      </w:r>
      <w:r w:rsidRPr="00015B06">
        <w:rPr>
          <w:rFonts w:ascii="Times New Roman" w:hAnsi="Times New Roman" w:cs="Times New Roman"/>
          <w:sz w:val="24"/>
          <w:szCs w:val="24"/>
        </w:rPr>
        <w:t>“</w:t>
      </w:r>
      <w:r w:rsidRPr="00015B06">
        <w:rPr>
          <w:rFonts w:ascii="Times New Roman" w:hAnsi="Times New Roman" w:cs="Times New Roman"/>
          <w:sz w:val="24"/>
          <w:szCs w:val="24"/>
          <w:lang w:val="sr-Cyrl-RS"/>
        </w:rPr>
        <w:t>.</w:t>
      </w:r>
    </w:p>
    <w:p w:rsidR="00AC3188" w:rsidRPr="00015B06" w:rsidRDefault="00AC3188" w:rsidP="00AC3188">
      <w:pPr>
        <w:spacing w:after="0"/>
        <w:rPr>
          <w:rFonts w:ascii="Times New Roman" w:hAnsi="Times New Roman" w:cs="Times New Roman"/>
          <w:sz w:val="24"/>
          <w:szCs w:val="24"/>
          <w:lang w:val="sr-Cyrl-RS"/>
        </w:rPr>
      </w:pPr>
    </w:p>
    <w:p w:rsidR="00AC3188" w:rsidRDefault="00AC3188" w:rsidP="00AC3188">
      <w:pPr>
        <w:spacing w:after="0" w:line="255" w:lineRule="exact"/>
        <w:ind w:left="20" w:right="-54"/>
        <w:rPr>
          <w:rFonts w:ascii="Times New Roman" w:hAnsi="Times New Roman" w:cs="Times New Roman"/>
          <w:sz w:val="24"/>
          <w:szCs w:val="24"/>
          <w:lang w:val="sr-Cyrl-RS"/>
        </w:rPr>
      </w:pPr>
    </w:p>
    <w:p w:rsidR="00A25F47" w:rsidRDefault="00AC3188" w:rsidP="00AC3188">
      <w:pPr>
        <w:spacing w:after="0" w:line="255" w:lineRule="exact"/>
        <w:ind w:left="20" w:right="-54"/>
        <w:rPr>
          <w:rFonts w:ascii="Times New Roman" w:hAnsi="Times New Roman" w:cs="Times New Roman"/>
          <w:sz w:val="24"/>
          <w:szCs w:val="24"/>
          <w:lang w:val="sr-Cyrl-RS"/>
        </w:rPr>
        <w:sectPr w:rsidR="00A25F47" w:rsidSect="00B5358C">
          <w:pgSz w:w="11909" w:h="16834"/>
          <w:pgMar w:top="1440" w:right="1581" w:bottom="720" w:left="1937" w:header="720" w:footer="720" w:gutter="0"/>
          <w:cols w:space="720"/>
          <w:docGrid w:linePitch="326"/>
        </w:sectPr>
      </w:pPr>
      <w:r w:rsidRPr="00015B06">
        <w:rPr>
          <w:rFonts w:ascii="Times New Roman" w:hAnsi="Times New Roman" w:cs="Times New Roman"/>
          <w:sz w:val="24"/>
          <w:szCs w:val="24"/>
          <w:lang w:val="sr-Cyrl-RS"/>
        </w:rPr>
        <w:t>Сачињено у Паризу, З. априла 2001. године</w:t>
      </w: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p>
    <w:p w:rsidR="00A25F47" w:rsidRDefault="00A25F47" w:rsidP="00A25F47">
      <w:r>
        <w:rPr>
          <w:rFonts w:ascii="Times New Roman" w:hAnsi="Times New Roman" w:cs="Times New Roman"/>
          <w:sz w:val="24"/>
          <w:szCs w:val="24"/>
          <w:lang w:val="sr-Cyrl-RS"/>
        </w:rPr>
        <w:t>За Владу Републике Јужне Африке</w:t>
      </w:r>
      <w:r>
        <w:t>:</w:t>
      </w:r>
    </w:p>
    <w:p w:rsidR="00A25F47" w:rsidRDefault="00A25F47" w:rsidP="00A25F47"/>
    <w:p w:rsidR="00A25F47" w:rsidRDefault="00A25F47" w:rsidP="00A25F47">
      <w:pPr>
        <w:spacing w:after="0" w:line="216" w:lineRule="auto"/>
        <w:ind w:right="3408"/>
        <w:jc w:val="both"/>
        <w:rPr>
          <w:rFonts w:ascii="Times New Roman" w:eastAsia="Times New Roman" w:hAnsi="Times New Roman" w:cs="Times New Roman"/>
          <w:color w:val="000000"/>
          <w:sz w:val="24"/>
          <w:szCs w:val="24"/>
        </w:rPr>
      </w:pPr>
    </w:p>
    <w:p w:rsidR="00A25F47" w:rsidRPr="005D19CA" w:rsidRDefault="00A25F47" w:rsidP="00A25F47">
      <w:pPr>
        <w:spacing w:after="0" w:line="216" w:lineRule="auto"/>
        <w:ind w:right="34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За Владу Народне Демократске Републике Алжира:</w:t>
      </w:r>
    </w:p>
    <w:p w:rsidR="00A25F47" w:rsidRDefault="00A25F47" w:rsidP="00A25F47"/>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r>
        <w:rPr>
          <w:rFonts w:ascii="Times New Roman" w:hAnsi="Times New Roman" w:cs="Times New Roman"/>
          <w:sz w:val="24"/>
          <w:szCs w:val="24"/>
          <w:lang w:val="sr-Cyrl-RS"/>
        </w:rPr>
        <w:t>За Владу Савезне Републике Немачке</w:t>
      </w:r>
      <w:r w:rsidRPr="005D19CA">
        <w:rPr>
          <w:rFonts w:ascii="Times New Roman" w:hAnsi="Times New Roman" w:cs="Times New Roman"/>
          <w:sz w:val="24"/>
          <w:szCs w:val="24"/>
        </w:rPr>
        <w:t>:</w:t>
      </w: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r>
        <w:rPr>
          <w:rFonts w:ascii="Times New Roman" w:hAnsi="Times New Roman" w:cs="Times New Roman"/>
          <w:sz w:val="24"/>
          <w:szCs w:val="24"/>
          <w:lang w:val="sr-Cyrl-RS"/>
        </w:rPr>
        <w:t xml:space="preserve">За Владу </w:t>
      </w:r>
      <w:r w:rsidR="00DD27EA">
        <w:rPr>
          <w:rFonts w:ascii="Times New Roman" w:hAnsi="Times New Roman" w:cs="Times New Roman"/>
          <w:sz w:val="24"/>
          <w:szCs w:val="24"/>
          <w:lang w:val="sr-Cyrl-RS"/>
        </w:rPr>
        <w:t xml:space="preserve">Републике </w:t>
      </w:r>
      <w:r>
        <w:rPr>
          <w:rFonts w:ascii="Times New Roman" w:hAnsi="Times New Roman" w:cs="Times New Roman"/>
          <w:sz w:val="24"/>
          <w:szCs w:val="24"/>
          <w:lang w:val="sr-Cyrl-RS"/>
        </w:rPr>
        <w:t>Аргентине</w:t>
      </w:r>
      <w:r w:rsidRPr="005D19CA">
        <w:rPr>
          <w:rFonts w:ascii="Times New Roman" w:hAnsi="Times New Roman" w:cs="Times New Roman"/>
          <w:sz w:val="24"/>
          <w:szCs w:val="24"/>
        </w:rPr>
        <w:t>:</w:t>
      </w: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r>
        <w:rPr>
          <w:rFonts w:ascii="Times New Roman" w:hAnsi="Times New Roman" w:cs="Times New Roman"/>
          <w:sz w:val="24"/>
          <w:szCs w:val="24"/>
          <w:lang w:val="sr-Cyrl-RS"/>
        </w:rPr>
        <w:t>За Владу Аустралије</w:t>
      </w:r>
      <w:r w:rsidRPr="005D19CA">
        <w:rPr>
          <w:rFonts w:ascii="Times New Roman" w:hAnsi="Times New Roman" w:cs="Times New Roman"/>
          <w:sz w:val="24"/>
          <w:szCs w:val="24"/>
        </w:rPr>
        <w:t>:</w:t>
      </w: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r>
        <w:rPr>
          <w:rFonts w:ascii="Times New Roman" w:hAnsi="Times New Roman" w:cs="Times New Roman"/>
          <w:sz w:val="24"/>
          <w:szCs w:val="24"/>
          <w:lang w:val="sr-Cyrl-RS"/>
        </w:rPr>
        <w:t>За Владу Републике Аустрије</w:t>
      </w:r>
      <w:r w:rsidRPr="005D19CA">
        <w:rPr>
          <w:rFonts w:ascii="Times New Roman" w:hAnsi="Times New Roman" w:cs="Times New Roman"/>
          <w:sz w:val="24"/>
          <w:szCs w:val="24"/>
        </w:rPr>
        <w:t>:</w:t>
      </w: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p>
    <w:p w:rsidR="00A25F47" w:rsidRPr="005D19CA" w:rsidRDefault="00A25F47" w:rsidP="00A25F47">
      <w:pPr>
        <w:rPr>
          <w:rFonts w:ascii="Times New Roman" w:hAnsi="Times New Roman" w:cs="Times New Roman"/>
          <w:sz w:val="24"/>
          <w:szCs w:val="24"/>
        </w:rPr>
      </w:pPr>
      <w:r>
        <w:rPr>
          <w:rFonts w:ascii="Times New Roman" w:hAnsi="Times New Roman" w:cs="Times New Roman"/>
          <w:sz w:val="24"/>
          <w:szCs w:val="24"/>
          <w:lang w:val="sr-Cyrl-RS"/>
        </w:rPr>
        <w:t>За Владу Краљевине Белгије</w:t>
      </w:r>
      <w:r w:rsidRPr="005D19CA">
        <w:rPr>
          <w:rFonts w:ascii="Times New Roman" w:hAnsi="Times New Roman" w:cs="Times New Roman"/>
          <w:sz w:val="24"/>
          <w:szCs w:val="24"/>
        </w:rPr>
        <w:t>:</w:t>
      </w: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p>
    <w:p w:rsidR="00A25F47" w:rsidRDefault="00A25F47" w:rsidP="00A25F47">
      <w:pPr>
        <w:rPr>
          <w:rFonts w:ascii="Times New Roman" w:hAnsi="Times New Roman" w:cs="Times New Roman"/>
          <w:sz w:val="24"/>
          <w:szCs w:val="24"/>
        </w:rPr>
      </w:pPr>
      <w:r>
        <w:rPr>
          <w:rFonts w:ascii="Times New Roman" w:hAnsi="Times New Roman" w:cs="Times New Roman"/>
          <w:sz w:val="24"/>
          <w:szCs w:val="24"/>
          <w:lang w:val="sr-Cyrl-RS"/>
        </w:rPr>
        <w:t>За Владу Вишенационалне Државе Боливије</w:t>
      </w:r>
      <w:r w:rsidRPr="005D19CA">
        <w:rPr>
          <w:rFonts w:ascii="Times New Roman" w:hAnsi="Times New Roman" w:cs="Times New Roman"/>
          <w:sz w:val="24"/>
          <w:szCs w:val="24"/>
        </w:rPr>
        <w:t>:</w:t>
      </w:r>
    </w:p>
    <w:p w:rsidR="00A25F47" w:rsidRDefault="00A25F47" w:rsidP="00A25F47">
      <w:pPr>
        <w:rPr>
          <w:rFonts w:ascii="Times New Roman" w:hAnsi="Times New Roman" w:cs="Times New Roman"/>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 xml:space="preserve">За Владу </w:t>
      </w:r>
      <w:r w:rsidR="00DD27EA">
        <w:rPr>
          <w:rFonts w:ascii="Times New Roman" w:eastAsia="Times New Roman" w:hAnsi="Times New Roman" w:cs="Times New Roman"/>
          <w:color w:val="000000"/>
          <w:sz w:val="24"/>
          <w:szCs w:val="24"/>
          <w:lang w:val="sr-Cyrl-RS"/>
        </w:rPr>
        <w:t>Федеративне</w:t>
      </w:r>
      <w:r>
        <w:rPr>
          <w:rFonts w:ascii="Times New Roman" w:eastAsia="Times New Roman" w:hAnsi="Times New Roman" w:cs="Times New Roman"/>
          <w:color w:val="000000"/>
          <w:sz w:val="24"/>
          <w:szCs w:val="24"/>
          <w:lang w:val="sr-Cyrl-RS"/>
        </w:rPr>
        <w:t xml:space="preserve"> Републике Бразил</w:t>
      </w:r>
      <w:r w:rsidR="00DD27EA">
        <w:rPr>
          <w:rFonts w:ascii="Times New Roman" w:eastAsia="Times New Roman" w:hAnsi="Times New Roman" w:cs="Times New Roman"/>
          <w:color w:val="000000"/>
          <w:sz w:val="24"/>
          <w:szCs w:val="24"/>
          <w:lang w:val="sr-Cyrl-RS"/>
        </w:rPr>
        <w:t>а</w:t>
      </w:r>
      <w:r w:rsidRPr="005D19CA">
        <w:rPr>
          <w:rFonts w:ascii="Times New Roman" w:eastAsia="Times New Roman" w:hAnsi="Times New Roman" w:cs="Times New Roman"/>
          <w:color w:val="000000"/>
          <w:sz w:val="24"/>
          <w:szCs w:val="24"/>
        </w:rPr>
        <w:t>:</w:t>
      </w: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r>
        <w:rPr>
          <w:rFonts w:ascii="Times New Roman" w:hAnsi="Times New Roman" w:cs="Times New Roman"/>
          <w:sz w:val="24"/>
          <w:szCs w:val="24"/>
          <w:lang w:val="sr-Cyrl-RS"/>
        </w:rPr>
        <w:t>За Владу Републике Бугарске</w:t>
      </w:r>
      <w:r w:rsidRPr="00646D60">
        <w:rPr>
          <w:rFonts w:ascii="Times New Roman" w:hAnsi="Times New Roman" w:cs="Times New Roman"/>
          <w:sz w:val="24"/>
          <w:szCs w:val="24"/>
        </w:rPr>
        <w:t>:</w:t>
      </w: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r>
        <w:rPr>
          <w:rFonts w:ascii="Times New Roman" w:hAnsi="Times New Roman" w:cs="Times New Roman"/>
          <w:sz w:val="24"/>
          <w:szCs w:val="24"/>
          <w:lang w:val="sr-Cyrl-RS"/>
        </w:rPr>
        <w:t>За Владу Републике Чиле</w:t>
      </w:r>
      <w:r w:rsidRPr="00646D60">
        <w:rPr>
          <w:rFonts w:ascii="Times New Roman" w:hAnsi="Times New Roman" w:cs="Times New Roman"/>
          <w:sz w:val="24"/>
          <w:szCs w:val="24"/>
        </w:rPr>
        <w:t>:</w:t>
      </w: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За Владу Републике Кипар</w:t>
      </w:r>
      <w:r w:rsidRPr="00646D60">
        <w:rPr>
          <w:rFonts w:ascii="Times New Roman" w:eastAsia="Times New Roman" w:hAnsi="Times New Roman" w:cs="Times New Roman"/>
          <w:color w:val="000000"/>
          <w:sz w:val="24"/>
          <w:szCs w:val="24"/>
        </w:rPr>
        <w:t>:</w:t>
      </w: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Pr="00831519" w:rsidRDefault="00A25F47" w:rsidP="00A25F47">
      <w:pPr>
        <w:spacing w:after="3" w:line="265"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За Владу Краљевине Данске:</w:t>
      </w: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rPr>
          <w:rFonts w:ascii="Times New Roman" w:hAnsi="Times New Roman" w:cs="Times New Roman"/>
          <w:sz w:val="24"/>
          <w:szCs w:val="24"/>
        </w:rPr>
      </w:pPr>
    </w:p>
    <w:p w:rsidR="00A25F47" w:rsidRDefault="00A25F47" w:rsidP="00A25F47">
      <w:pPr>
        <w:spacing w:after="3" w:line="265" w:lineRule="auto"/>
        <w:rPr>
          <w:rFonts w:ascii="Times New Roman" w:hAnsi="Times New Roman" w:cs="Times New Roman"/>
          <w:sz w:val="24"/>
          <w:szCs w:val="24"/>
        </w:rPr>
      </w:pPr>
      <w:r>
        <w:rPr>
          <w:rFonts w:ascii="Times New Roman" w:hAnsi="Times New Roman" w:cs="Times New Roman"/>
          <w:sz w:val="24"/>
          <w:szCs w:val="24"/>
          <w:lang w:val="sr-Cyrl-RS"/>
        </w:rPr>
        <w:t>За Владу Краљевине Шпаније</w:t>
      </w:r>
      <w:r w:rsidRPr="00646D60">
        <w:rPr>
          <w:rFonts w:ascii="Times New Roman" w:hAnsi="Times New Roman" w:cs="Times New Roman"/>
          <w:sz w:val="24"/>
          <w:szCs w:val="24"/>
        </w:rPr>
        <w:t>:</w:t>
      </w: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 xml:space="preserve">За Владу </w:t>
      </w:r>
      <w:r w:rsidR="00DD27EA">
        <w:rPr>
          <w:rFonts w:ascii="Times New Roman" w:eastAsia="Times New Roman" w:hAnsi="Times New Roman" w:cs="Times New Roman"/>
          <w:color w:val="000000"/>
          <w:sz w:val="24"/>
          <w:szCs w:val="24"/>
          <w:lang w:val="sr-Cyrl-RS"/>
        </w:rPr>
        <w:t xml:space="preserve">Републике </w:t>
      </w:r>
      <w:r>
        <w:rPr>
          <w:rFonts w:ascii="Times New Roman" w:eastAsia="Times New Roman" w:hAnsi="Times New Roman" w:cs="Times New Roman"/>
          <w:color w:val="000000"/>
          <w:sz w:val="24"/>
          <w:szCs w:val="24"/>
          <w:lang w:val="sr-Cyrl-RS"/>
        </w:rPr>
        <w:t>Финске</w:t>
      </w:r>
      <w:r>
        <w:rPr>
          <w:rFonts w:ascii="Times New Roman" w:eastAsia="Times New Roman" w:hAnsi="Times New Roman" w:cs="Times New Roman"/>
          <w:color w:val="000000"/>
          <w:sz w:val="24"/>
          <w:szCs w:val="24"/>
        </w:rPr>
        <w:t>:</w:t>
      </w:r>
    </w:p>
    <w:p w:rsidR="00A25F47" w:rsidRDefault="00A25F47" w:rsidP="00A25F47">
      <w:pPr>
        <w:spacing w:after="3" w:line="265" w:lineRule="auto"/>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 xml:space="preserve">За Владу </w:t>
      </w:r>
      <w:r w:rsidR="00DD27EA">
        <w:rPr>
          <w:rFonts w:ascii="Times New Roman" w:eastAsia="Times New Roman" w:hAnsi="Times New Roman" w:cs="Times New Roman"/>
          <w:color w:val="000000"/>
          <w:sz w:val="24"/>
          <w:szCs w:val="24"/>
          <w:lang w:val="sr-Cyrl-RS"/>
        </w:rPr>
        <w:t xml:space="preserve">Републике </w:t>
      </w:r>
      <w:r>
        <w:rPr>
          <w:rFonts w:ascii="Times New Roman" w:eastAsia="Times New Roman" w:hAnsi="Times New Roman" w:cs="Times New Roman"/>
          <w:color w:val="000000"/>
          <w:sz w:val="24"/>
          <w:szCs w:val="24"/>
          <w:lang w:val="sr-Cyrl-RS"/>
        </w:rPr>
        <w:t>Француске</w:t>
      </w:r>
      <w:r>
        <w:rPr>
          <w:rFonts w:ascii="Times New Roman" w:eastAsia="Times New Roman" w:hAnsi="Times New Roman" w:cs="Times New Roman"/>
          <w:color w:val="000000"/>
          <w:sz w:val="24"/>
          <w:szCs w:val="24"/>
        </w:rPr>
        <w:t>:</w:t>
      </w:r>
    </w:p>
    <w:p w:rsidR="00A25F47" w:rsidRDefault="00A25F47" w:rsidP="00A25F47">
      <w:pPr>
        <w:spacing w:after="3" w:line="265" w:lineRule="auto"/>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За Владу Грузије</w:t>
      </w:r>
      <w:r w:rsidRPr="00646D60">
        <w:rPr>
          <w:rFonts w:ascii="Times New Roman" w:eastAsia="Times New Roman" w:hAnsi="Times New Roman" w:cs="Times New Roman"/>
          <w:color w:val="000000"/>
          <w:sz w:val="24"/>
          <w:szCs w:val="24"/>
        </w:rPr>
        <w:t>:</w:t>
      </w:r>
    </w:p>
    <w:p w:rsidR="00A25F47" w:rsidRDefault="00A25F47" w:rsidP="00A25F47">
      <w:pPr>
        <w:spacing w:after="3" w:line="265" w:lineRule="auto"/>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p>
    <w:p w:rsidR="00A25F47" w:rsidRDefault="00A25F47" w:rsidP="00A25F47">
      <w:pPr>
        <w:spacing w:after="3" w:line="265" w:lineRule="auto"/>
        <w:rPr>
          <w:rFonts w:ascii="Times New Roman" w:hAnsi="Times New Roman" w:cs="Times New Roman"/>
          <w:sz w:val="24"/>
          <w:szCs w:val="24"/>
        </w:rPr>
      </w:pPr>
    </w:p>
    <w:p w:rsidR="00A25F47" w:rsidRDefault="00A25F47" w:rsidP="00A25F47">
      <w:pPr>
        <w:spacing w:after="3" w:line="265" w:lineRule="auto"/>
        <w:rPr>
          <w:rFonts w:ascii="Times New Roman" w:hAnsi="Times New Roman" w:cs="Times New Roman"/>
          <w:sz w:val="24"/>
          <w:szCs w:val="24"/>
        </w:rPr>
      </w:pPr>
      <w:r>
        <w:rPr>
          <w:rFonts w:ascii="Times New Roman" w:hAnsi="Times New Roman" w:cs="Times New Roman"/>
          <w:sz w:val="24"/>
          <w:szCs w:val="24"/>
          <w:lang w:val="sr-Cyrl-RS"/>
        </w:rPr>
        <w:t>За Владу Уједињеног Краљевства Велике Британије и Северне Ирске</w:t>
      </w:r>
      <w:r w:rsidRPr="00646D60">
        <w:rPr>
          <w:rFonts w:ascii="Times New Roman" w:hAnsi="Times New Roman" w:cs="Times New Roman"/>
          <w:sz w:val="24"/>
          <w:szCs w:val="24"/>
        </w:rPr>
        <w:t>:</w:t>
      </w:r>
    </w:p>
    <w:p w:rsidR="00A25F47" w:rsidRDefault="00A25F47" w:rsidP="00A25F47">
      <w:pPr>
        <w:spacing w:after="3" w:line="265" w:lineRule="auto"/>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За Владу Републике Грчке</w:t>
      </w:r>
      <w:r w:rsidRPr="00646D60">
        <w:rPr>
          <w:rFonts w:ascii="Times New Roman" w:eastAsia="Times New Roman" w:hAnsi="Times New Roman" w:cs="Times New Roman"/>
          <w:color w:val="000000"/>
          <w:sz w:val="24"/>
          <w:szCs w:val="24"/>
        </w:rPr>
        <w:t>:</w:t>
      </w: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5" w:line="227" w:lineRule="auto"/>
        <w:rPr>
          <w:rFonts w:ascii="Times New Roman" w:eastAsia="Times New Roman" w:hAnsi="Times New Roman" w:cs="Times New Roman"/>
          <w:color w:val="000000"/>
          <w:sz w:val="24"/>
          <w:szCs w:val="24"/>
        </w:rPr>
      </w:pPr>
    </w:p>
    <w:p w:rsidR="00A25F47" w:rsidRDefault="00A25F47" w:rsidP="00A25F47">
      <w:pPr>
        <w:spacing w:after="35" w:line="227"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За Владу Мађарске</w:t>
      </w:r>
      <w:r w:rsidRPr="00646D60">
        <w:rPr>
          <w:rFonts w:ascii="Times New Roman" w:eastAsia="Times New Roman" w:hAnsi="Times New Roman" w:cs="Times New Roman"/>
          <w:color w:val="000000"/>
          <w:sz w:val="24"/>
          <w:szCs w:val="24"/>
        </w:rPr>
        <w:t>:</w:t>
      </w:r>
    </w:p>
    <w:p w:rsidR="00A25F47" w:rsidRDefault="00A25F47" w:rsidP="00A25F47">
      <w:pPr>
        <w:spacing w:after="35" w:line="227" w:lineRule="auto"/>
        <w:rPr>
          <w:rFonts w:ascii="Times New Roman" w:hAnsi="Times New Roman" w:cs="Times New Roman"/>
          <w:sz w:val="24"/>
          <w:szCs w:val="24"/>
        </w:rPr>
      </w:pPr>
    </w:p>
    <w:p w:rsidR="00A25F47" w:rsidRDefault="00A25F47" w:rsidP="00A25F47">
      <w:pPr>
        <w:spacing w:after="35" w:line="227" w:lineRule="auto"/>
        <w:rPr>
          <w:rFonts w:ascii="Times New Roman" w:hAnsi="Times New Roman" w:cs="Times New Roman"/>
          <w:sz w:val="24"/>
          <w:szCs w:val="24"/>
        </w:rPr>
      </w:pPr>
    </w:p>
    <w:p w:rsidR="00A25F47" w:rsidRDefault="00A25F47" w:rsidP="00A25F47">
      <w:pPr>
        <w:spacing w:after="35" w:line="227" w:lineRule="auto"/>
        <w:rPr>
          <w:rFonts w:ascii="Times New Roman" w:hAnsi="Times New Roman" w:cs="Times New Roman"/>
          <w:sz w:val="24"/>
          <w:szCs w:val="24"/>
        </w:rPr>
      </w:pPr>
    </w:p>
    <w:p w:rsidR="00A25F47" w:rsidRDefault="00A25F47" w:rsidP="00A25F47">
      <w:pPr>
        <w:spacing w:after="35" w:line="227" w:lineRule="auto"/>
        <w:rPr>
          <w:rFonts w:ascii="Times New Roman" w:hAnsi="Times New Roman" w:cs="Times New Roman"/>
          <w:sz w:val="24"/>
          <w:szCs w:val="24"/>
        </w:rPr>
      </w:pPr>
      <w:r>
        <w:rPr>
          <w:rFonts w:ascii="Times New Roman" w:hAnsi="Times New Roman" w:cs="Times New Roman"/>
          <w:sz w:val="24"/>
          <w:szCs w:val="24"/>
          <w:lang w:val="sr-Cyrl-RS"/>
        </w:rPr>
        <w:t>За Владу Државе Израел</w:t>
      </w:r>
      <w:r w:rsidRPr="007A0302">
        <w:rPr>
          <w:rFonts w:ascii="Times New Roman" w:hAnsi="Times New Roman" w:cs="Times New Roman"/>
          <w:sz w:val="24"/>
          <w:szCs w:val="24"/>
        </w:rPr>
        <w:t>:</w:t>
      </w:r>
    </w:p>
    <w:p w:rsidR="00A25F47" w:rsidRDefault="00A25F47" w:rsidP="00A25F47">
      <w:pPr>
        <w:spacing w:after="35" w:line="227" w:lineRule="auto"/>
        <w:rPr>
          <w:rFonts w:ascii="Times New Roman" w:hAnsi="Times New Roman" w:cs="Times New Roman"/>
          <w:sz w:val="24"/>
          <w:szCs w:val="24"/>
        </w:rPr>
      </w:pPr>
    </w:p>
    <w:p w:rsidR="00A25F47" w:rsidRDefault="00A25F47" w:rsidP="00A25F47">
      <w:pPr>
        <w:spacing w:after="35" w:line="227" w:lineRule="auto"/>
        <w:rPr>
          <w:rFonts w:ascii="Times New Roman" w:hAnsi="Times New Roman" w:cs="Times New Roman"/>
          <w:sz w:val="24"/>
          <w:szCs w:val="24"/>
        </w:rPr>
      </w:pPr>
    </w:p>
    <w:p w:rsidR="00A25F47" w:rsidRDefault="00A25F47" w:rsidP="00A25F47">
      <w:pPr>
        <w:spacing w:after="35" w:line="227" w:lineRule="auto"/>
        <w:rPr>
          <w:rFonts w:ascii="Times New Roman" w:hAnsi="Times New Roman" w:cs="Times New Roman"/>
          <w:sz w:val="24"/>
          <w:szCs w:val="24"/>
        </w:rPr>
      </w:pPr>
    </w:p>
    <w:p w:rsidR="00A25F47" w:rsidRDefault="00A25F47" w:rsidP="00A25F47">
      <w:pPr>
        <w:spacing w:after="35" w:line="227" w:lineRule="auto"/>
        <w:rPr>
          <w:rFonts w:ascii="Times New Roman" w:hAnsi="Times New Roman" w:cs="Times New Roman"/>
          <w:sz w:val="24"/>
          <w:szCs w:val="24"/>
        </w:rPr>
      </w:pPr>
      <w:r>
        <w:rPr>
          <w:rFonts w:ascii="Times New Roman" w:hAnsi="Times New Roman" w:cs="Times New Roman"/>
          <w:sz w:val="24"/>
          <w:szCs w:val="24"/>
          <w:lang w:val="sr-Cyrl-RS"/>
        </w:rPr>
        <w:t>За Владу Републике Италије</w:t>
      </w:r>
      <w:r w:rsidRPr="007A0302">
        <w:rPr>
          <w:rFonts w:ascii="Times New Roman" w:hAnsi="Times New Roman" w:cs="Times New Roman"/>
          <w:sz w:val="24"/>
          <w:szCs w:val="24"/>
        </w:rPr>
        <w:t>:</w:t>
      </w:r>
    </w:p>
    <w:p w:rsidR="00A25F47" w:rsidRDefault="00A25F47" w:rsidP="00A25F47">
      <w:pPr>
        <w:spacing w:after="35" w:line="227" w:lineRule="auto"/>
        <w:rPr>
          <w:rFonts w:ascii="Times New Roman" w:hAnsi="Times New Roman" w:cs="Times New Roman"/>
          <w:sz w:val="24"/>
          <w:szCs w:val="24"/>
        </w:rPr>
      </w:pPr>
    </w:p>
    <w:p w:rsidR="00A25F47" w:rsidRDefault="00A25F47" w:rsidP="00A25F47">
      <w:pPr>
        <w:spacing w:after="35" w:line="227" w:lineRule="auto"/>
        <w:rPr>
          <w:rFonts w:ascii="Times New Roman" w:hAnsi="Times New Roman" w:cs="Times New Roman"/>
          <w:sz w:val="24"/>
          <w:szCs w:val="24"/>
        </w:rPr>
      </w:pPr>
    </w:p>
    <w:p w:rsidR="00A25F47" w:rsidRDefault="00A25F47" w:rsidP="00A25F47">
      <w:pPr>
        <w:spacing w:after="35" w:line="227" w:lineRule="auto"/>
        <w:rPr>
          <w:rFonts w:ascii="Times New Roman" w:hAnsi="Times New Roman" w:cs="Times New Roman"/>
          <w:sz w:val="24"/>
          <w:szCs w:val="24"/>
        </w:rPr>
      </w:pPr>
    </w:p>
    <w:p w:rsidR="00A25F47" w:rsidRDefault="00A25F47" w:rsidP="00A25F47">
      <w:pPr>
        <w:spacing w:after="35" w:line="227" w:lineRule="auto"/>
        <w:rPr>
          <w:rFonts w:ascii="Times New Roman" w:hAnsi="Times New Roman" w:cs="Times New Roman"/>
          <w:sz w:val="24"/>
          <w:szCs w:val="24"/>
        </w:rPr>
      </w:pPr>
    </w:p>
    <w:p w:rsidR="00A25F47" w:rsidRPr="00A01F73" w:rsidRDefault="00A25F47" w:rsidP="00A25F47">
      <w:pPr>
        <w:spacing w:after="35" w:line="227" w:lineRule="auto"/>
        <w:rPr>
          <w:rFonts w:ascii="Times New Roman" w:hAnsi="Times New Roman" w:cs="Times New Roman"/>
          <w:sz w:val="24"/>
          <w:szCs w:val="24"/>
        </w:rPr>
      </w:pPr>
      <w:r>
        <w:rPr>
          <w:rFonts w:ascii="Times New Roman" w:hAnsi="Times New Roman" w:cs="Times New Roman"/>
          <w:sz w:val="24"/>
          <w:szCs w:val="24"/>
          <w:lang w:val="sr-Cyrl-RS"/>
        </w:rPr>
        <w:t>За Владу Либанске Републике</w:t>
      </w:r>
      <w:r>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left="10" w:right="442" w:hanging="10"/>
        <w:rPr>
          <w:rFonts w:ascii="Times New Roman" w:hAnsi="Times New Roman" w:cs="Times New Roman"/>
          <w:sz w:val="24"/>
          <w:szCs w:val="24"/>
        </w:rPr>
      </w:pPr>
    </w:p>
    <w:p w:rsidR="00A25F47" w:rsidRDefault="00A25F47" w:rsidP="00A25F47">
      <w:pPr>
        <w:ind w:left="10" w:right="442" w:hanging="10"/>
        <w:rPr>
          <w:rFonts w:ascii="Times New Roman" w:eastAsia="Times New Roman" w:hAnsi="Times New Roman" w:cs="Times New Roman"/>
          <w:color w:val="000000"/>
          <w:sz w:val="24"/>
          <w:szCs w:val="24"/>
        </w:rPr>
      </w:pPr>
      <w:r>
        <w:rPr>
          <w:rFonts w:ascii="Times New Roman" w:hAnsi="Times New Roman" w:cs="Times New Roman"/>
          <w:sz w:val="24"/>
          <w:szCs w:val="24"/>
          <w:lang w:val="sr-Cyrl-RS"/>
        </w:rPr>
        <w:t>За Владу Великог Војводства Луксембурга</w:t>
      </w:r>
      <w:r w:rsidRPr="007A0302">
        <w:rPr>
          <w:rFonts w:ascii="Times New Roman" w:eastAsia="Times New Roman" w:hAnsi="Times New Roman" w:cs="Times New Roman"/>
          <w:color w:val="000000"/>
          <w:sz w:val="24"/>
          <w:szCs w:val="24"/>
        </w:rPr>
        <w:t>:</w:t>
      </w:r>
    </w:p>
    <w:p w:rsidR="00A25F47" w:rsidRDefault="00A25F47" w:rsidP="00A25F47">
      <w:pPr>
        <w:ind w:left="10" w:right="442" w:hanging="10"/>
        <w:rPr>
          <w:rFonts w:ascii="Times New Roman" w:eastAsia="Times New Roman" w:hAnsi="Times New Roman" w:cs="Times New Roman"/>
          <w:color w:val="000000"/>
          <w:sz w:val="24"/>
          <w:szCs w:val="24"/>
        </w:rPr>
      </w:pPr>
    </w:p>
    <w:p w:rsidR="00A25F47" w:rsidRDefault="00A25F47" w:rsidP="00A25F47">
      <w:pPr>
        <w:ind w:left="10" w:right="442" w:hanging="10"/>
        <w:rPr>
          <w:rFonts w:ascii="Times New Roman" w:hAnsi="Times New Roman" w:cs="Times New Roman"/>
          <w:sz w:val="24"/>
          <w:szCs w:val="24"/>
          <w:lang w:val="sr-Cyrl-RS"/>
        </w:rPr>
      </w:pPr>
    </w:p>
    <w:p w:rsidR="00A25F47" w:rsidRDefault="00A25F47" w:rsidP="00A25F47">
      <w:pPr>
        <w:ind w:left="10" w:right="442" w:hanging="10"/>
        <w:rPr>
          <w:rFonts w:ascii="Times New Roman" w:hAnsi="Times New Roman" w:cs="Times New Roman"/>
          <w:sz w:val="24"/>
          <w:szCs w:val="24"/>
        </w:rPr>
      </w:pPr>
      <w:r>
        <w:rPr>
          <w:rFonts w:ascii="Times New Roman" w:hAnsi="Times New Roman" w:cs="Times New Roman"/>
          <w:sz w:val="24"/>
          <w:szCs w:val="24"/>
          <w:lang w:val="sr-Cyrl-RS"/>
        </w:rPr>
        <w:t>За Владу Краљевине Мароко</w:t>
      </w:r>
      <w:r w:rsidRPr="007A0302">
        <w:rPr>
          <w:rFonts w:ascii="Times New Roman" w:hAnsi="Times New Roman" w:cs="Times New Roman"/>
          <w:sz w:val="24"/>
          <w:szCs w:val="24"/>
        </w:rPr>
        <w:t>:</w:t>
      </w:r>
    </w:p>
    <w:p w:rsidR="00A25F47" w:rsidRDefault="00A25F47" w:rsidP="00A25F47">
      <w:pPr>
        <w:ind w:left="10" w:right="442" w:hanging="10"/>
        <w:rPr>
          <w:rFonts w:ascii="Times New Roman" w:hAnsi="Times New Roman" w:cs="Times New Roman"/>
          <w:sz w:val="24"/>
          <w:szCs w:val="24"/>
        </w:rPr>
      </w:pPr>
    </w:p>
    <w:p w:rsidR="00A25F47" w:rsidRDefault="00A25F47" w:rsidP="00A25F47">
      <w:pPr>
        <w:ind w:left="10" w:right="442" w:hanging="10"/>
        <w:rPr>
          <w:rFonts w:ascii="Times New Roman" w:hAnsi="Times New Roman" w:cs="Times New Roman"/>
          <w:sz w:val="24"/>
          <w:szCs w:val="24"/>
        </w:rPr>
      </w:pPr>
    </w:p>
    <w:p w:rsidR="00A25F47" w:rsidRDefault="00A25F47" w:rsidP="00A25F47">
      <w:pPr>
        <w:spacing w:after="3" w:line="26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За Владу Сједињених Мексичких Држава</w:t>
      </w:r>
      <w:r w:rsidRPr="007A0302">
        <w:rPr>
          <w:rFonts w:ascii="Times New Roman" w:eastAsia="Times New Roman" w:hAnsi="Times New Roman" w:cs="Times New Roman"/>
          <w:color w:val="000000"/>
          <w:sz w:val="24"/>
          <w:szCs w:val="24"/>
        </w:rPr>
        <w:t>:</w:t>
      </w:r>
    </w:p>
    <w:p w:rsidR="00A25F47" w:rsidRDefault="00A25F47" w:rsidP="00A25F47">
      <w:pPr>
        <w:spacing w:after="3" w:line="265" w:lineRule="auto"/>
        <w:ind w:left="57" w:firstLine="9"/>
        <w:rPr>
          <w:rFonts w:ascii="Times New Roman" w:eastAsia="Times New Roman" w:hAnsi="Times New Roman" w:cs="Times New Roman"/>
          <w:color w:val="000000"/>
          <w:sz w:val="24"/>
          <w:szCs w:val="24"/>
        </w:rPr>
      </w:pPr>
    </w:p>
    <w:p w:rsidR="00A25F47" w:rsidRDefault="00A25F47" w:rsidP="00A25F47">
      <w:pPr>
        <w:spacing w:after="3" w:line="265" w:lineRule="auto"/>
        <w:ind w:left="57" w:firstLine="9"/>
        <w:rPr>
          <w:rFonts w:ascii="Times New Roman" w:eastAsia="Times New Roman" w:hAnsi="Times New Roman" w:cs="Times New Roman"/>
          <w:color w:val="000000"/>
          <w:sz w:val="24"/>
          <w:szCs w:val="24"/>
        </w:rPr>
      </w:pPr>
    </w:p>
    <w:p w:rsidR="00A25F47" w:rsidRPr="007A0302" w:rsidRDefault="00A25F47" w:rsidP="00A25F47">
      <w:pPr>
        <w:spacing w:after="3" w:line="265" w:lineRule="auto"/>
        <w:ind w:left="57" w:firstLine="9"/>
        <w:rPr>
          <w:rFonts w:ascii="Times New Roman" w:eastAsia="Times New Roman" w:hAnsi="Times New Roman" w:cs="Times New Roman"/>
          <w:color w:val="000000"/>
          <w:sz w:val="24"/>
          <w:szCs w:val="24"/>
        </w:rPr>
      </w:pPr>
    </w:p>
    <w:p w:rsidR="00A25F47" w:rsidRDefault="00A25F47" w:rsidP="00A25F47">
      <w:pPr>
        <w:ind w:left="10" w:right="442" w:hanging="10"/>
        <w:rPr>
          <w:rFonts w:ascii="Times New Roman" w:hAnsi="Times New Roman" w:cs="Times New Roman"/>
          <w:sz w:val="24"/>
          <w:szCs w:val="24"/>
        </w:rPr>
      </w:pPr>
      <w:r>
        <w:rPr>
          <w:rFonts w:ascii="Times New Roman" w:hAnsi="Times New Roman" w:cs="Times New Roman"/>
          <w:sz w:val="24"/>
          <w:szCs w:val="24"/>
          <w:lang w:val="sr-Cyrl-RS"/>
        </w:rPr>
        <w:t>За Владу Републике Молдавије</w:t>
      </w:r>
      <w:r w:rsidRPr="007A0302">
        <w:rPr>
          <w:rFonts w:ascii="Times New Roman" w:hAnsi="Times New Roman" w:cs="Times New Roman"/>
          <w:sz w:val="24"/>
          <w:szCs w:val="24"/>
        </w:rPr>
        <w:t>:</w:t>
      </w:r>
    </w:p>
    <w:p w:rsidR="00A25F47" w:rsidRDefault="00A25F47" w:rsidP="00A25F47">
      <w:pPr>
        <w:ind w:left="10" w:right="442" w:hanging="10"/>
        <w:rPr>
          <w:rFonts w:ascii="Times New Roman" w:hAnsi="Times New Roman" w:cs="Times New Roman"/>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За Владу Краљевине Норвешке</w:t>
      </w:r>
      <w:r w:rsidRPr="007A0302">
        <w:rPr>
          <w:rFonts w:ascii="Times New Roman" w:eastAsia="Times New Roman" w:hAnsi="Times New Roman" w:cs="Times New Roman"/>
          <w:color w:val="000000"/>
          <w:sz w:val="24"/>
          <w:szCs w:val="24"/>
        </w:rPr>
        <w:t>:</w:t>
      </w: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eastAsia="Times New Roman" w:hAnsi="Times New Roman" w:cs="Times New Roman"/>
          <w:color w:val="000000"/>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r>
        <w:rPr>
          <w:rFonts w:ascii="Times New Roman" w:hAnsi="Times New Roman" w:cs="Times New Roman"/>
          <w:sz w:val="24"/>
          <w:szCs w:val="24"/>
          <w:lang w:val="sr-Cyrl-RS"/>
        </w:rPr>
        <w:t>За Владу Новог Зеланда</w:t>
      </w:r>
      <w:r w:rsidRPr="007A0302">
        <w:rPr>
          <w:rFonts w:ascii="Times New Roman" w:hAnsi="Times New Roman" w:cs="Times New Roman"/>
          <w:sz w:val="24"/>
          <w:szCs w:val="24"/>
        </w:rPr>
        <w:t>:</w:t>
      </w: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spacing w:after="3" w:line="265" w:lineRule="auto"/>
        <w:jc w:val="both"/>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Краљевине Холандије</w:t>
      </w:r>
      <w:r>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Републике Перуа:</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 xml:space="preserve">За Владу </w:t>
      </w:r>
      <w:r w:rsidR="00DD27EA">
        <w:rPr>
          <w:rFonts w:ascii="Times New Roman" w:hAnsi="Times New Roman" w:cs="Times New Roman"/>
          <w:sz w:val="24"/>
          <w:szCs w:val="24"/>
          <w:lang w:val="sr-Cyrl-RS"/>
        </w:rPr>
        <w:t xml:space="preserve">Републике </w:t>
      </w:r>
      <w:r>
        <w:rPr>
          <w:rFonts w:ascii="Times New Roman" w:hAnsi="Times New Roman" w:cs="Times New Roman"/>
          <w:sz w:val="24"/>
          <w:szCs w:val="24"/>
          <w:lang w:val="sr-Cyrl-RS"/>
        </w:rPr>
        <w:t>Португал</w:t>
      </w:r>
      <w:r w:rsidR="00DD27EA">
        <w:rPr>
          <w:rFonts w:ascii="Times New Roman" w:hAnsi="Times New Roman" w:cs="Times New Roman"/>
          <w:sz w:val="24"/>
          <w:szCs w:val="24"/>
          <w:lang w:val="sr-Cyrl-RS"/>
        </w:rPr>
        <w:t>ије</w:t>
      </w:r>
      <w:r w:rsidRPr="007A0302">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Румуније</w:t>
      </w:r>
      <w:r w:rsidRPr="007A0302">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Руске Федерације</w:t>
      </w:r>
      <w:r w:rsidRPr="005E6398">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Словачке Републике</w:t>
      </w:r>
      <w:r w:rsidRPr="005E6398">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Републике Словеније</w:t>
      </w:r>
      <w:r w:rsidRPr="005E6398">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Краљевине Шведске</w:t>
      </w:r>
      <w:r w:rsidRPr="005E6398">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Швајцарске Конфедерације</w:t>
      </w:r>
      <w:r w:rsidRPr="005E6398">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Чешке Републике</w:t>
      </w:r>
      <w:r w:rsidRPr="005E6398">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Pr="005E6398"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 xml:space="preserve">За Владу </w:t>
      </w:r>
      <w:r w:rsidR="00DD27EA">
        <w:rPr>
          <w:rFonts w:ascii="Times New Roman" w:hAnsi="Times New Roman" w:cs="Times New Roman"/>
          <w:sz w:val="24"/>
          <w:szCs w:val="24"/>
          <w:lang w:val="sr-Cyrl-RS"/>
        </w:rPr>
        <w:t xml:space="preserve">Републике </w:t>
      </w:r>
      <w:r>
        <w:rPr>
          <w:rFonts w:ascii="Times New Roman" w:hAnsi="Times New Roman" w:cs="Times New Roman"/>
          <w:sz w:val="24"/>
          <w:szCs w:val="24"/>
          <w:lang w:val="sr-Cyrl-RS"/>
        </w:rPr>
        <w:t>Тунис</w:t>
      </w:r>
      <w:r w:rsidRPr="005E6398">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Републике Турске</w:t>
      </w:r>
      <w:r w:rsidRPr="005E6398">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r>
        <w:rPr>
          <w:rFonts w:ascii="Times New Roman" w:hAnsi="Times New Roman" w:cs="Times New Roman"/>
          <w:sz w:val="24"/>
          <w:szCs w:val="24"/>
          <w:lang w:val="sr-Cyrl-RS"/>
        </w:rPr>
        <w:t>За Владу Украјине</w:t>
      </w:r>
      <w:r w:rsidRPr="005E6398">
        <w:rPr>
          <w:rFonts w:ascii="Times New Roman" w:hAnsi="Times New Roman" w:cs="Times New Roman"/>
          <w:sz w:val="24"/>
          <w:szCs w:val="24"/>
        </w:rPr>
        <w:t>:</w:t>
      </w: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hAnsi="Times New Roman" w:cs="Times New Roman"/>
          <w:sz w:val="24"/>
          <w:szCs w:val="24"/>
        </w:rPr>
      </w:pPr>
    </w:p>
    <w:p w:rsidR="00A25F47" w:rsidRDefault="00A25F47" w:rsidP="00A25F47">
      <w:pPr>
        <w:ind w:right="442"/>
        <w:rPr>
          <w:rFonts w:ascii="Times New Roman" w:eastAsia="Times New Roman" w:hAnsi="Times New Roman" w:cs="Times New Roman"/>
          <w:color w:val="000000"/>
          <w:sz w:val="24"/>
          <w:szCs w:val="24"/>
        </w:rPr>
      </w:pPr>
      <w:r>
        <w:rPr>
          <w:rFonts w:ascii="Times New Roman" w:hAnsi="Times New Roman" w:cs="Times New Roman"/>
          <w:sz w:val="24"/>
          <w:szCs w:val="24"/>
          <w:lang w:val="sr-Cyrl-RS"/>
        </w:rPr>
        <w:t>За Владу Источне Републике Уругваја</w:t>
      </w:r>
      <w:r w:rsidRPr="005E6398">
        <w:rPr>
          <w:rFonts w:ascii="Times New Roman" w:hAnsi="Times New Roman" w:cs="Times New Roman"/>
          <w:sz w:val="24"/>
          <w:szCs w:val="24"/>
        </w:rPr>
        <w:t>:</w:t>
      </w:r>
    </w:p>
    <w:p w:rsidR="00AC3188" w:rsidRPr="00015B06" w:rsidRDefault="00AC3188" w:rsidP="00AC3188">
      <w:pPr>
        <w:spacing w:after="0" w:line="255" w:lineRule="exact"/>
        <w:ind w:left="20" w:right="-54"/>
        <w:rPr>
          <w:rFonts w:ascii="Times New Roman" w:hAnsi="Times New Roman" w:cs="Times New Roman"/>
          <w:sz w:val="24"/>
          <w:szCs w:val="24"/>
          <w:lang w:val="sr-Cyrl-RS"/>
        </w:rPr>
      </w:pPr>
    </w:p>
    <w:p w:rsidR="00AC3188" w:rsidRPr="00015B06" w:rsidRDefault="00AC3188" w:rsidP="00AC3188">
      <w:pPr>
        <w:spacing w:after="0" w:line="255" w:lineRule="exact"/>
        <w:ind w:left="20" w:right="-54"/>
        <w:rPr>
          <w:rFonts w:ascii="Times New Roman" w:eastAsia="Times New Roman" w:hAnsi="Times New Roman" w:cs="Times New Roman"/>
          <w:w w:val="103"/>
          <w:sz w:val="24"/>
          <w:szCs w:val="24"/>
          <w:lang w:val="sr-Cyrl-RS"/>
        </w:rPr>
      </w:pPr>
    </w:p>
    <w:p w:rsidR="00AC3188" w:rsidRPr="00015B06" w:rsidRDefault="00AC3188" w:rsidP="00AC3188">
      <w:pPr>
        <w:spacing w:after="0" w:line="255" w:lineRule="exact"/>
        <w:ind w:left="20" w:right="-54"/>
        <w:rPr>
          <w:rFonts w:ascii="Times New Roman" w:eastAsia="Times New Roman" w:hAnsi="Times New Roman" w:cs="Times New Roman"/>
          <w:w w:val="103"/>
          <w:sz w:val="24"/>
          <w:szCs w:val="24"/>
          <w:lang w:val="sr-Cyrl-RS"/>
        </w:rPr>
      </w:pPr>
    </w:p>
    <w:p w:rsidR="00AC3188" w:rsidRPr="00015B06" w:rsidRDefault="00AC3188" w:rsidP="00AC3188">
      <w:pPr>
        <w:spacing w:after="0" w:line="255" w:lineRule="exact"/>
        <w:ind w:left="20" w:right="-54"/>
        <w:rPr>
          <w:rFonts w:ascii="Times New Roman" w:eastAsia="Times New Roman" w:hAnsi="Times New Roman" w:cs="Times New Roman"/>
          <w:w w:val="103"/>
          <w:sz w:val="24"/>
          <w:szCs w:val="24"/>
          <w:lang w:val="sr-Cyrl-RS"/>
        </w:rPr>
      </w:pPr>
    </w:p>
    <w:p w:rsidR="00AC3188" w:rsidRPr="0031198E" w:rsidRDefault="00AC3188" w:rsidP="00AC3188">
      <w:pPr>
        <w:rPr>
          <w:rFonts w:ascii="Times New Roman" w:eastAsia="Times New Roman" w:hAnsi="Times New Roman" w:cs="Times New Roman"/>
          <w:w w:val="103"/>
          <w:sz w:val="24"/>
          <w:szCs w:val="24"/>
          <w:lang w:val="sr-Cyrl-RS"/>
        </w:rPr>
      </w:pPr>
      <w:r w:rsidRPr="00015B06">
        <w:rPr>
          <w:rFonts w:ascii="Times New Roman" w:eastAsia="Times New Roman" w:hAnsi="Times New Roman" w:cs="Times New Roman"/>
          <w:w w:val="103"/>
          <w:sz w:val="24"/>
          <w:szCs w:val="24"/>
          <w:lang w:val="sr-Cyrl-RS"/>
        </w:rPr>
        <w:br w:type="page"/>
      </w:r>
    </w:p>
    <w:p w:rsidR="00AC3188" w:rsidRPr="00015B06" w:rsidRDefault="00AC3188" w:rsidP="00AC3188">
      <w:pPr>
        <w:spacing w:after="0" w:line="255" w:lineRule="exact"/>
        <w:ind w:left="20" w:right="-54"/>
        <w:rPr>
          <w:rFonts w:ascii="Times New Roman" w:eastAsia="Times New Roman" w:hAnsi="Times New Roman" w:cs="Times New Roman"/>
          <w:b/>
          <w:bCs/>
          <w:sz w:val="24"/>
          <w:szCs w:val="24"/>
          <w:lang w:val="sr-Cyrl-RS"/>
        </w:rPr>
      </w:pPr>
      <w:r w:rsidRPr="00015B06">
        <w:rPr>
          <w:rFonts w:ascii="Times New Roman" w:eastAsia="Times New Roman" w:hAnsi="Times New Roman" w:cs="Times New Roman"/>
          <w:b/>
          <w:bCs/>
          <w:sz w:val="24"/>
          <w:szCs w:val="24"/>
          <w:lang w:val="sr-Cyrl-RS"/>
        </w:rPr>
        <w:t>Анекс 1 из члана 4. и 6. овог Споразума</w:t>
      </w:r>
    </w:p>
    <w:p w:rsidR="00AC3188" w:rsidRPr="00015B06" w:rsidRDefault="00AC3188" w:rsidP="00AC3188">
      <w:pPr>
        <w:spacing w:after="0" w:line="255" w:lineRule="exact"/>
        <w:ind w:left="20" w:right="-54"/>
        <w:rPr>
          <w:rFonts w:ascii="Times New Roman" w:eastAsia="Times New Roman" w:hAnsi="Times New Roman" w:cs="Times New Roman"/>
          <w:sz w:val="24"/>
          <w:szCs w:val="24"/>
          <w:lang w:val="sr-Cyrl-RS"/>
        </w:rPr>
      </w:pPr>
    </w:p>
    <w:p w:rsidR="00AC3188" w:rsidRPr="00015B06" w:rsidRDefault="00AC3188" w:rsidP="00AC3188">
      <w:pPr>
        <w:spacing w:after="0" w:line="255" w:lineRule="exact"/>
        <w:ind w:left="20" w:right="-54"/>
        <w:rPr>
          <w:rFonts w:ascii="Times New Roman" w:eastAsia="Times New Roman" w:hAnsi="Times New Roman" w:cs="Times New Roman"/>
          <w:sz w:val="24"/>
          <w:szCs w:val="24"/>
          <w:lang w:val="sr-Cyrl-RS"/>
        </w:rPr>
      </w:pPr>
    </w:p>
    <w:p w:rsidR="00AC3188" w:rsidRPr="00015B06" w:rsidRDefault="00AC3188" w:rsidP="00AC3188">
      <w:pPr>
        <w:spacing w:after="0" w:line="255" w:lineRule="exact"/>
        <w:ind w:left="20" w:right="-54"/>
        <w:jc w:val="center"/>
        <w:rPr>
          <w:rFonts w:ascii="Times New Roman" w:eastAsia="Times New Roman" w:hAnsi="Times New Roman" w:cs="Times New Roman"/>
          <w:b/>
          <w:bCs/>
          <w:sz w:val="24"/>
          <w:szCs w:val="24"/>
          <w:lang w:val="sr-Cyrl-RS"/>
        </w:rPr>
      </w:pPr>
      <w:r w:rsidRPr="00015B06">
        <w:rPr>
          <w:rFonts w:ascii="Times New Roman" w:eastAsia="Times New Roman" w:hAnsi="Times New Roman" w:cs="Times New Roman"/>
          <w:b/>
          <w:bCs/>
          <w:sz w:val="24"/>
          <w:szCs w:val="24"/>
          <w:lang w:val="sr-Cyrl-RS"/>
        </w:rPr>
        <w:t>Метода за утврђивање положаја сваке државе чланице</w:t>
      </w:r>
    </w:p>
    <w:p w:rsidR="00AC3188" w:rsidRPr="00015B06" w:rsidRDefault="00AC3188" w:rsidP="00AC3188">
      <w:pPr>
        <w:spacing w:after="0" w:line="255" w:lineRule="exact"/>
        <w:ind w:left="20" w:right="-54"/>
        <w:jc w:val="center"/>
        <w:rPr>
          <w:rFonts w:ascii="Times New Roman" w:eastAsia="Times New Roman" w:hAnsi="Times New Roman" w:cs="Times New Roman"/>
          <w:b/>
          <w:bCs/>
          <w:sz w:val="24"/>
          <w:szCs w:val="24"/>
          <w:lang w:val="sr-Cyrl-RS"/>
        </w:rPr>
      </w:pPr>
      <w:r w:rsidRPr="00015B06">
        <w:rPr>
          <w:rFonts w:ascii="Times New Roman" w:eastAsia="Times New Roman" w:hAnsi="Times New Roman" w:cs="Times New Roman"/>
          <w:b/>
          <w:bCs/>
          <w:sz w:val="24"/>
          <w:szCs w:val="24"/>
          <w:lang w:val="sr-Cyrl-RS"/>
        </w:rPr>
        <w:t>у</w:t>
      </w:r>
      <w:r w:rsidRPr="00015B06">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sr-Cyrl-RS"/>
        </w:rPr>
        <w:t>сектору винове лозе и вина</w:t>
      </w:r>
      <w:r w:rsidRPr="00015B06">
        <w:rPr>
          <w:rFonts w:ascii="Times New Roman" w:eastAsia="Times New Roman" w:hAnsi="Times New Roman" w:cs="Times New Roman"/>
          <w:b/>
          <w:bCs/>
          <w:sz w:val="24"/>
          <w:szCs w:val="24"/>
          <w:lang w:val="sr-Cyrl-RS"/>
        </w:rPr>
        <w:t xml:space="preserve"> </w:t>
      </w:r>
    </w:p>
    <w:p w:rsidR="00AC3188" w:rsidRPr="00015B06" w:rsidRDefault="00AC3188" w:rsidP="00AC3188">
      <w:pPr>
        <w:spacing w:after="0" w:line="255" w:lineRule="exact"/>
        <w:ind w:left="20" w:right="-54"/>
        <w:jc w:val="center"/>
        <w:rPr>
          <w:rFonts w:ascii="Times New Roman" w:eastAsia="Times New Roman" w:hAnsi="Times New Roman" w:cs="Times New Roman"/>
          <w:b/>
          <w:bCs/>
          <w:sz w:val="24"/>
          <w:szCs w:val="24"/>
          <w:lang w:val="sr-Cyrl-RS"/>
        </w:rPr>
      </w:pPr>
    </w:p>
    <w:p w:rsidR="00AC3188" w:rsidRPr="00015B06" w:rsidRDefault="00AC3188" w:rsidP="00AC3188">
      <w:pPr>
        <w:spacing w:after="0" w:line="255" w:lineRule="exact"/>
        <w:ind w:left="20" w:right="-54"/>
        <w:jc w:val="center"/>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_______________</w:t>
      </w:r>
    </w:p>
    <w:p w:rsidR="00AC3188" w:rsidRPr="00015B06" w:rsidRDefault="00AC3188" w:rsidP="00AC3188">
      <w:pPr>
        <w:spacing w:after="0" w:line="255" w:lineRule="exact"/>
        <w:ind w:left="20" w:right="-54"/>
        <w:rPr>
          <w:rFonts w:ascii="Times New Roman" w:eastAsia="Times New Roman" w:hAnsi="Times New Roman" w:cs="Times New Roman"/>
          <w:sz w:val="24"/>
          <w:szCs w:val="24"/>
          <w:lang w:val="sr-Cyrl-RS"/>
        </w:rPr>
      </w:pPr>
    </w:p>
    <w:p w:rsidR="00AC3188" w:rsidRPr="00015B06" w:rsidRDefault="00AC3188" w:rsidP="00AC3188">
      <w:pPr>
        <w:spacing w:after="0" w:line="255" w:lineRule="exact"/>
        <w:ind w:left="20" w:right="-54"/>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 xml:space="preserve">1. Објективни критеријуми који одређују релативни положај сваке државе чланице у </w:t>
      </w:r>
      <w:r>
        <w:rPr>
          <w:rFonts w:ascii="Times New Roman" w:eastAsia="Times New Roman" w:hAnsi="Times New Roman" w:cs="Times New Roman"/>
          <w:sz w:val="24"/>
          <w:szCs w:val="24"/>
          <w:lang w:val="sr-Cyrl-RS"/>
        </w:rPr>
        <w:t>сектору винове лозе и вина</w:t>
      </w:r>
      <w:r w:rsidRPr="00015B06">
        <w:rPr>
          <w:rFonts w:ascii="Times New Roman" w:eastAsia="Times New Roman" w:hAnsi="Times New Roman" w:cs="Times New Roman"/>
          <w:sz w:val="24"/>
          <w:szCs w:val="24"/>
          <w:lang w:val="sr-Cyrl-RS"/>
        </w:rPr>
        <w:t>:</w:t>
      </w:r>
    </w:p>
    <w:p w:rsidR="00AC3188" w:rsidRPr="00015B06" w:rsidRDefault="00AC3188" w:rsidP="00AC3188">
      <w:pPr>
        <w:spacing w:after="0" w:line="255" w:lineRule="exact"/>
        <w:ind w:left="20" w:right="-54"/>
        <w:jc w:val="both"/>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pacing w:val="-1"/>
          <w:sz w:val="24"/>
          <w:szCs w:val="24"/>
          <w:lang w:val="sr-Cyrl-RS"/>
        </w:rPr>
      </w:pPr>
      <w:r w:rsidRPr="00015B06">
        <w:rPr>
          <w:rFonts w:ascii="Times New Roman" w:eastAsia="Times New Roman" w:hAnsi="Times New Roman" w:cs="Times New Roman"/>
          <w:spacing w:val="-1"/>
          <w:sz w:val="24"/>
          <w:szCs w:val="24"/>
          <w:lang w:val="sr-Cyrl-RS"/>
        </w:rPr>
        <w:t xml:space="preserve">a) Просечна производња вина, специјалних вина, шире, алкохолних пића на бази грожђа или вина (изражена у винским еквивалентима) током последњег петогодишњег периода за </w:t>
      </w:r>
      <w:r w:rsidRPr="00015B06">
        <w:rPr>
          <w:rFonts w:ascii="Times New Roman" w:eastAsia="Times New Roman" w:hAnsi="Times New Roman" w:cs="Times New Roman"/>
          <w:sz w:val="24"/>
          <w:szCs w:val="24"/>
          <w:lang w:val="sr-Cyrl-RS"/>
        </w:rPr>
        <w:t>који постоје статистички подаци</w:t>
      </w:r>
      <w:r w:rsidRPr="00015B06">
        <w:rPr>
          <w:rFonts w:ascii="Times New Roman" w:eastAsia="Times New Roman" w:hAnsi="Times New Roman" w:cs="Times New Roman"/>
          <w:spacing w:val="-1"/>
          <w:sz w:val="24"/>
          <w:szCs w:val="24"/>
          <w:lang w:val="sr-Cyrl-RS"/>
        </w:rPr>
        <w:t xml:space="preserve">, </w:t>
      </w:r>
      <w:r>
        <w:rPr>
          <w:rFonts w:ascii="Times New Roman" w:eastAsia="Times New Roman" w:hAnsi="Times New Roman" w:cs="Times New Roman"/>
          <w:spacing w:val="-1"/>
          <w:sz w:val="24"/>
          <w:szCs w:val="24"/>
          <w:lang w:val="sr-Cyrl-RS"/>
        </w:rPr>
        <w:t>изузимајући</w:t>
      </w:r>
      <w:r w:rsidRPr="00015B06">
        <w:rPr>
          <w:rFonts w:ascii="Times New Roman" w:eastAsia="Times New Roman" w:hAnsi="Times New Roman" w:cs="Times New Roman"/>
          <w:spacing w:val="-1"/>
          <w:sz w:val="24"/>
          <w:szCs w:val="24"/>
          <w:lang w:val="sr-Cyrl-RS"/>
        </w:rPr>
        <w:t xml:space="preserve"> две екстремне вредности (</w:t>
      </w:r>
      <w:r>
        <w:rPr>
          <w:rFonts w:ascii="Times New Roman" w:eastAsia="Times New Roman" w:hAnsi="Times New Roman" w:cs="Times New Roman"/>
          <w:spacing w:val="-1"/>
          <w:sz w:val="24"/>
          <w:szCs w:val="24"/>
        </w:rPr>
        <w:t>P</w:t>
      </w:r>
      <w:r w:rsidRPr="00015B06">
        <w:rPr>
          <w:rFonts w:ascii="Times New Roman" w:eastAsia="Times New Roman" w:hAnsi="Times New Roman" w:cs="Times New Roman"/>
          <w:spacing w:val="-1"/>
          <w:sz w:val="24"/>
          <w:szCs w:val="24"/>
          <w:lang w:val="sr-Cyrl-RS"/>
        </w:rPr>
        <w:t>);</w:t>
      </w:r>
    </w:p>
    <w:p w:rsidR="00AC3188" w:rsidRPr="00015B06" w:rsidRDefault="00AC3188" w:rsidP="00AC3188">
      <w:pPr>
        <w:spacing w:after="0" w:line="265" w:lineRule="exact"/>
        <w:ind w:left="20" w:right="-56"/>
        <w:jc w:val="both"/>
        <w:rPr>
          <w:rFonts w:ascii="Times New Roman" w:eastAsia="Times New Roman" w:hAnsi="Times New Roman" w:cs="Times New Roman"/>
          <w:spacing w:val="-1"/>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б) Просечна укупна површина под виноградима у последњем трогодишњем периоду за који постоје статистички подаци (</w:t>
      </w:r>
      <w:r w:rsidRPr="00015B06">
        <w:rPr>
          <w:rFonts w:ascii="Times New Roman" w:eastAsia="Times New Roman" w:hAnsi="Times New Roman" w:cs="Times New Roman"/>
          <w:sz w:val="24"/>
          <w:szCs w:val="24"/>
        </w:rPr>
        <w:t>S</w:t>
      </w:r>
      <w:r w:rsidRPr="00015B06">
        <w:rPr>
          <w:rFonts w:ascii="Times New Roman" w:eastAsia="Times New Roman" w:hAnsi="Times New Roman" w:cs="Times New Roman"/>
          <w:sz w:val="24"/>
          <w:szCs w:val="24"/>
          <w:lang w:val="sr-Cyrl-RS"/>
        </w:rPr>
        <w:t>);</w:t>
      </w: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в) Просечна стварна потрошња вина и винских еквивалената у последње три године за које постоје статистички подаци (</w:t>
      </w:r>
      <w:r w:rsidRPr="00015B06">
        <w:rPr>
          <w:rFonts w:ascii="Times New Roman" w:eastAsia="Times New Roman" w:hAnsi="Times New Roman" w:cs="Times New Roman"/>
          <w:sz w:val="24"/>
          <w:szCs w:val="24"/>
        </w:rPr>
        <w:t>C</w:t>
      </w:r>
      <w:r w:rsidRPr="00015B06">
        <w:rPr>
          <w:rFonts w:ascii="Times New Roman" w:eastAsia="Times New Roman" w:hAnsi="Times New Roman" w:cs="Times New Roman"/>
          <w:sz w:val="24"/>
          <w:szCs w:val="24"/>
          <w:lang w:val="sr-Cyrl-RS"/>
        </w:rPr>
        <w:t>) = (</w:t>
      </w:r>
      <w:r w:rsidRPr="00015B06">
        <w:rPr>
          <w:rFonts w:ascii="Times New Roman" w:eastAsia="Times New Roman" w:hAnsi="Times New Roman" w:cs="Times New Roman"/>
          <w:sz w:val="24"/>
          <w:szCs w:val="24"/>
        </w:rPr>
        <w:t>P</w:t>
      </w:r>
      <w:r w:rsidRPr="00015B06">
        <w:rPr>
          <w:rFonts w:ascii="Times New Roman" w:eastAsia="Times New Roman" w:hAnsi="Times New Roman" w:cs="Times New Roman"/>
          <w:sz w:val="24"/>
          <w:szCs w:val="24"/>
          <w:lang w:val="sr-Cyrl-RS"/>
        </w:rPr>
        <w:t xml:space="preserve">) производња - </w:t>
      </w:r>
      <w:r w:rsidRPr="00015B06">
        <w:rPr>
          <w:rFonts w:ascii="Times New Roman" w:eastAsia="Times New Roman" w:hAnsi="Times New Roman" w:cs="Times New Roman"/>
          <w:sz w:val="24"/>
          <w:szCs w:val="24"/>
        </w:rPr>
        <w:t>E</w:t>
      </w:r>
      <w:r w:rsidRPr="00015B06">
        <w:rPr>
          <w:rFonts w:ascii="Times New Roman" w:eastAsia="Times New Roman" w:hAnsi="Times New Roman" w:cs="Times New Roman"/>
          <w:sz w:val="24"/>
          <w:szCs w:val="24"/>
          <w:lang w:val="sr-Cyrl-RS"/>
        </w:rPr>
        <w:t xml:space="preserve"> (извоз)+ </w:t>
      </w:r>
      <w:r w:rsidRPr="00015B06">
        <w:rPr>
          <w:rFonts w:ascii="Times New Roman" w:eastAsia="Times New Roman" w:hAnsi="Times New Roman" w:cs="Times New Roman"/>
          <w:sz w:val="24"/>
          <w:szCs w:val="24"/>
        </w:rPr>
        <w:t xml:space="preserve">I </w:t>
      </w:r>
      <w:r w:rsidRPr="00015B06">
        <w:rPr>
          <w:rFonts w:ascii="Times New Roman" w:eastAsia="Times New Roman" w:hAnsi="Times New Roman" w:cs="Times New Roman"/>
          <w:sz w:val="24"/>
          <w:szCs w:val="24"/>
          <w:lang w:val="sr-Cyrl-RS"/>
        </w:rPr>
        <w:t>(увоз)</w:t>
      </w: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2. Формула за одређивање коефицијента за сваку државу чланицу:</w:t>
      </w: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F664B" w:rsidRDefault="00AC3188" w:rsidP="00AC3188">
      <w:pPr>
        <w:spacing w:after="0" w:line="186" w:lineRule="exact"/>
        <w:ind w:left="20" w:right="-44"/>
        <w:rPr>
          <w:rFonts w:ascii="Times New Roman" w:eastAsia="Book Antiqua" w:hAnsi="Times New Roman" w:cs="Times New Roman"/>
          <w:b/>
          <w:bCs/>
          <w:spacing w:val="1"/>
          <w:position w:val="1"/>
          <w:sz w:val="16"/>
          <w:szCs w:val="16"/>
          <w:lang w:val="sr-Cyrl-RS"/>
        </w:rPr>
      </w:pPr>
      <w:r w:rsidRPr="000F664B">
        <w:rPr>
          <w:rFonts w:ascii="Times New Roman" w:eastAsia="Book Antiqua" w:hAnsi="Times New Roman" w:cs="Times New Roman"/>
          <w:b/>
          <w:bCs/>
          <w:spacing w:val="1"/>
          <w:position w:val="1"/>
          <w:sz w:val="16"/>
          <w:szCs w:val="16"/>
          <w:lang w:val="sr-Cyrl-RS"/>
        </w:rPr>
        <w:t xml:space="preserve">X %  =    (       0,60      </w:t>
      </w:r>
      <w:r w:rsidRPr="000F664B">
        <w:rPr>
          <w:rFonts w:ascii="Times New Roman" w:eastAsia="Book Antiqua" w:hAnsi="Times New Roman" w:cs="Times New Roman"/>
          <w:b/>
          <w:bCs/>
          <w:spacing w:val="1"/>
          <w:position w:val="1"/>
          <w:sz w:val="16"/>
          <w:szCs w:val="16"/>
          <w:u w:val="single"/>
        </w:rPr>
        <w:t>P</w:t>
      </w:r>
      <w:r w:rsidRPr="000F664B">
        <w:rPr>
          <w:rFonts w:ascii="Times New Roman" w:eastAsia="Book Antiqua" w:hAnsi="Times New Roman" w:cs="Times New Roman"/>
          <w:b/>
          <w:bCs/>
          <w:spacing w:val="1"/>
          <w:position w:val="1"/>
          <w:sz w:val="16"/>
          <w:szCs w:val="16"/>
          <w:u w:val="single"/>
          <w:lang w:val="sr-Cyrl-RS"/>
        </w:rPr>
        <w:t>(држава чланица)</w:t>
      </w:r>
      <w:r w:rsidRPr="000F664B">
        <w:rPr>
          <w:rFonts w:ascii="Times New Roman" w:eastAsia="Book Antiqua" w:hAnsi="Times New Roman" w:cs="Times New Roman"/>
          <w:b/>
          <w:bCs/>
          <w:spacing w:val="1"/>
          <w:position w:val="1"/>
          <w:sz w:val="16"/>
          <w:szCs w:val="16"/>
          <w:lang w:val="sr-Cyrl-RS"/>
        </w:rPr>
        <w:t xml:space="preserve">       +  0,20    </w:t>
      </w:r>
      <w:r w:rsidRPr="000F664B">
        <w:rPr>
          <w:rFonts w:ascii="Times New Roman" w:eastAsia="Book Antiqua" w:hAnsi="Times New Roman" w:cs="Times New Roman"/>
          <w:b/>
          <w:bCs/>
          <w:spacing w:val="1"/>
          <w:position w:val="1"/>
          <w:sz w:val="16"/>
          <w:szCs w:val="16"/>
          <w:u w:val="single"/>
        </w:rPr>
        <w:t>S</w:t>
      </w:r>
      <w:r w:rsidRPr="000F664B">
        <w:rPr>
          <w:rFonts w:ascii="Times New Roman" w:eastAsia="Book Antiqua" w:hAnsi="Times New Roman" w:cs="Times New Roman"/>
          <w:b/>
          <w:bCs/>
          <w:spacing w:val="1"/>
          <w:position w:val="1"/>
          <w:sz w:val="16"/>
          <w:szCs w:val="16"/>
          <w:u w:val="single"/>
          <w:lang w:val="sr-Cyrl-RS"/>
        </w:rPr>
        <w:t>(држава чланица)</w:t>
      </w:r>
      <w:r w:rsidRPr="000F664B">
        <w:rPr>
          <w:rFonts w:ascii="Times New Roman" w:eastAsia="Book Antiqua" w:hAnsi="Times New Roman" w:cs="Times New Roman"/>
          <w:b/>
          <w:bCs/>
          <w:spacing w:val="1"/>
          <w:position w:val="1"/>
          <w:sz w:val="16"/>
          <w:szCs w:val="16"/>
          <w:lang w:val="sr-Cyrl-RS"/>
        </w:rPr>
        <w:t xml:space="preserve">     +   0,20   </w:t>
      </w:r>
      <w:r w:rsidRPr="000F664B">
        <w:rPr>
          <w:rFonts w:ascii="Times New Roman" w:eastAsia="Book Antiqua" w:hAnsi="Times New Roman" w:cs="Times New Roman"/>
          <w:b/>
          <w:bCs/>
          <w:spacing w:val="1"/>
          <w:position w:val="1"/>
          <w:sz w:val="16"/>
          <w:szCs w:val="16"/>
          <w:u w:val="single"/>
        </w:rPr>
        <w:t>C</w:t>
      </w:r>
      <w:r w:rsidRPr="000F664B">
        <w:rPr>
          <w:rFonts w:ascii="Times New Roman" w:eastAsia="Book Antiqua" w:hAnsi="Times New Roman" w:cs="Times New Roman"/>
          <w:b/>
          <w:bCs/>
          <w:spacing w:val="1"/>
          <w:position w:val="1"/>
          <w:sz w:val="16"/>
          <w:szCs w:val="16"/>
          <w:u w:val="single"/>
          <w:lang w:val="sr-Cyrl-RS"/>
        </w:rPr>
        <w:t xml:space="preserve"> (држава чланица)    </w:t>
      </w:r>
      <w:r>
        <w:rPr>
          <w:rFonts w:ascii="Times New Roman" w:eastAsia="Book Antiqua" w:hAnsi="Times New Roman" w:cs="Times New Roman"/>
          <w:b/>
          <w:bCs/>
          <w:spacing w:val="1"/>
          <w:position w:val="1"/>
          <w:sz w:val="16"/>
          <w:szCs w:val="16"/>
          <w:lang w:val="sr-Cyrl-RS"/>
        </w:rPr>
        <w:t xml:space="preserve">)         </w:t>
      </w:r>
      <w:r w:rsidRPr="000F664B">
        <w:rPr>
          <w:rFonts w:ascii="Times New Roman" w:eastAsia="Book Antiqua" w:hAnsi="Times New Roman" w:cs="Times New Roman"/>
          <w:b/>
          <w:bCs/>
          <w:spacing w:val="1"/>
          <w:position w:val="1"/>
          <w:sz w:val="16"/>
          <w:szCs w:val="16"/>
          <w:lang w:val="sr-Cyrl-RS"/>
        </w:rPr>
        <w:t>100</w:t>
      </w:r>
    </w:p>
    <w:p w:rsidR="00AC3188" w:rsidRPr="000F664B" w:rsidRDefault="00AC3188" w:rsidP="00AC3188">
      <w:pPr>
        <w:spacing w:after="0" w:line="186" w:lineRule="exact"/>
        <w:ind w:left="20" w:right="-44"/>
        <w:rPr>
          <w:rFonts w:ascii="Times New Roman" w:eastAsia="Book Antiqua" w:hAnsi="Times New Roman" w:cs="Times New Roman"/>
          <w:b/>
          <w:bCs/>
          <w:spacing w:val="1"/>
          <w:position w:val="1"/>
          <w:sz w:val="20"/>
          <w:szCs w:val="20"/>
          <w:lang w:val="sr-Cyrl-RS"/>
        </w:rPr>
      </w:pPr>
      <w:r w:rsidRPr="000F664B">
        <w:rPr>
          <w:rFonts w:ascii="Times New Roman" w:eastAsia="Book Antiqua" w:hAnsi="Times New Roman" w:cs="Times New Roman"/>
          <w:b/>
          <w:bCs/>
          <w:spacing w:val="1"/>
          <w:position w:val="1"/>
          <w:sz w:val="16"/>
          <w:szCs w:val="16"/>
          <w:lang w:val="sr-Cyrl-RS"/>
        </w:rPr>
        <w:t xml:space="preserve">                                      </w:t>
      </w:r>
      <w:r>
        <w:rPr>
          <w:rFonts w:ascii="Times New Roman" w:eastAsia="Book Antiqua" w:hAnsi="Times New Roman" w:cs="Times New Roman"/>
          <w:b/>
          <w:bCs/>
          <w:spacing w:val="1"/>
          <w:position w:val="1"/>
          <w:sz w:val="16"/>
          <w:szCs w:val="16"/>
          <w:lang w:val="sr-Cyrl-RS"/>
        </w:rPr>
        <w:t xml:space="preserve"> </w:t>
      </w:r>
      <w:r w:rsidRPr="000F664B">
        <w:rPr>
          <w:rFonts w:ascii="Times New Roman" w:eastAsia="Book Antiqua" w:hAnsi="Times New Roman" w:cs="Times New Roman"/>
          <w:b/>
          <w:bCs/>
          <w:spacing w:val="1"/>
          <w:position w:val="1"/>
          <w:sz w:val="16"/>
          <w:szCs w:val="16"/>
        </w:rPr>
        <w:t>P</w:t>
      </w:r>
      <w:r w:rsidRPr="000F664B">
        <w:rPr>
          <w:rFonts w:ascii="Times New Roman" w:eastAsia="Book Antiqua" w:hAnsi="Times New Roman" w:cs="Times New Roman"/>
          <w:b/>
          <w:bCs/>
          <w:spacing w:val="1"/>
          <w:position w:val="1"/>
          <w:sz w:val="16"/>
          <w:szCs w:val="16"/>
          <w:lang w:val="sr-Cyrl-RS"/>
        </w:rPr>
        <w:t xml:space="preserve">(укупно </w:t>
      </w:r>
      <w:r w:rsidR="00A70653">
        <w:rPr>
          <w:rFonts w:ascii="Times New Roman" w:eastAsia="Book Antiqua" w:hAnsi="Times New Roman" w:cs="Times New Roman"/>
          <w:b/>
          <w:bCs/>
          <w:spacing w:val="1"/>
          <w:position w:val="1"/>
          <w:sz w:val="16"/>
          <w:szCs w:val="16"/>
        </w:rPr>
        <w:t>OIV</w:t>
      </w:r>
      <w:r w:rsidRPr="000F664B">
        <w:rPr>
          <w:rFonts w:ascii="Times New Roman" w:eastAsia="Book Antiqua" w:hAnsi="Times New Roman" w:cs="Times New Roman"/>
          <w:b/>
          <w:bCs/>
          <w:spacing w:val="1"/>
          <w:position w:val="1"/>
          <w:sz w:val="16"/>
          <w:szCs w:val="16"/>
          <w:lang w:val="sr-Cyrl-RS"/>
        </w:rPr>
        <w:t xml:space="preserve">)                              </w:t>
      </w:r>
      <w:r w:rsidRPr="000F664B">
        <w:rPr>
          <w:rFonts w:ascii="Times New Roman" w:eastAsia="Book Antiqua" w:hAnsi="Times New Roman" w:cs="Times New Roman"/>
          <w:b/>
          <w:bCs/>
          <w:spacing w:val="1"/>
          <w:position w:val="1"/>
          <w:sz w:val="16"/>
          <w:szCs w:val="16"/>
        </w:rPr>
        <w:t>S</w:t>
      </w:r>
      <w:r w:rsidRPr="000F664B">
        <w:rPr>
          <w:rFonts w:ascii="Times New Roman" w:eastAsia="Book Antiqua" w:hAnsi="Times New Roman" w:cs="Times New Roman"/>
          <w:b/>
          <w:bCs/>
          <w:spacing w:val="1"/>
          <w:position w:val="1"/>
          <w:sz w:val="16"/>
          <w:szCs w:val="16"/>
          <w:lang w:val="sr-Cyrl-RS"/>
        </w:rPr>
        <w:t xml:space="preserve">(укупно </w:t>
      </w:r>
      <w:r w:rsidR="00A70653">
        <w:rPr>
          <w:rFonts w:ascii="Times New Roman" w:eastAsia="Book Antiqua" w:hAnsi="Times New Roman" w:cs="Times New Roman"/>
          <w:b/>
          <w:bCs/>
          <w:spacing w:val="1"/>
          <w:position w:val="1"/>
          <w:sz w:val="16"/>
          <w:szCs w:val="16"/>
        </w:rPr>
        <w:t>OIV</w:t>
      </w:r>
      <w:r w:rsidRPr="000F664B">
        <w:rPr>
          <w:rFonts w:ascii="Times New Roman" w:eastAsia="Book Antiqua" w:hAnsi="Times New Roman" w:cs="Times New Roman"/>
          <w:b/>
          <w:bCs/>
          <w:spacing w:val="1"/>
          <w:position w:val="1"/>
          <w:sz w:val="16"/>
          <w:szCs w:val="16"/>
          <w:lang w:val="sr-Cyrl-RS"/>
        </w:rPr>
        <w:t xml:space="preserve">)                            </w:t>
      </w:r>
      <w:r w:rsidRPr="000F664B">
        <w:rPr>
          <w:rFonts w:ascii="Times New Roman" w:eastAsia="Book Antiqua" w:hAnsi="Times New Roman" w:cs="Times New Roman"/>
          <w:b/>
          <w:bCs/>
          <w:spacing w:val="1"/>
          <w:position w:val="1"/>
          <w:sz w:val="16"/>
          <w:szCs w:val="16"/>
        </w:rPr>
        <w:t>C</w:t>
      </w:r>
      <w:r w:rsidRPr="000F664B">
        <w:rPr>
          <w:rFonts w:ascii="Times New Roman" w:eastAsia="Book Antiqua" w:hAnsi="Times New Roman" w:cs="Times New Roman"/>
          <w:b/>
          <w:bCs/>
          <w:spacing w:val="1"/>
          <w:position w:val="1"/>
          <w:sz w:val="16"/>
          <w:szCs w:val="16"/>
          <w:lang w:val="sr-Cyrl-RS"/>
        </w:rPr>
        <w:t xml:space="preserve"> (укупно </w:t>
      </w:r>
      <w:r w:rsidR="00A70653">
        <w:rPr>
          <w:rFonts w:ascii="Times New Roman" w:eastAsia="Book Antiqua" w:hAnsi="Times New Roman" w:cs="Times New Roman"/>
          <w:b/>
          <w:bCs/>
          <w:spacing w:val="1"/>
          <w:position w:val="1"/>
          <w:sz w:val="16"/>
          <w:szCs w:val="16"/>
        </w:rPr>
        <w:t>OIV</w:t>
      </w:r>
      <w:bookmarkStart w:id="0" w:name="_GoBack"/>
      <w:bookmarkEnd w:id="0"/>
      <w:r w:rsidRPr="000F664B">
        <w:rPr>
          <w:rFonts w:ascii="Times New Roman" w:eastAsia="Book Antiqua" w:hAnsi="Times New Roman" w:cs="Times New Roman"/>
          <w:b/>
          <w:bCs/>
          <w:spacing w:val="1"/>
          <w:position w:val="1"/>
          <w:sz w:val="20"/>
          <w:szCs w:val="20"/>
          <w:lang w:val="sr-Cyrl-RS"/>
        </w:rPr>
        <w:t>)</w:t>
      </w: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Pr="00015B06" w:rsidRDefault="00AC3188" w:rsidP="00AC3188">
      <w:pPr>
        <w:spacing w:after="0" w:line="186" w:lineRule="exact"/>
        <w:ind w:left="20" w:right="-44"/>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3. Коефицијент сваке државе чланице се ажурира:</w:t>
      </w:r>
    </w:p>
    <w:p w:rsidR="00AC3188" w:rsidRPr="00015B06" w:rsidRDefault="00AC3188" w:rsidP="00AC3188">
      <w:pPr>
        <w:spacing w:after="0" w:line="186" w:lineRule="exact"/>
        <w:ind w:left="20" w:right="-44"/>
        <w:rPr>
          <w:rFonts w:ascii="Times New Roman" w:eastAsia="Book Antiqua" w:hAnsi="Times New Roman" w:cs="Times New Roman"/>
          <w:sz w:val="24"/>
          <w:szCs w:val="24"/>
          <w:lang w:val="sr-Cyrl-RS"/>
        </w:rPr>
      </w:pPr>
    </w:p>
    <w:p w:rsidR="00AC3188" w:rsidRPr="00015B06" w:rsidRDefault="00AC3188" w:rsidP="00AC3188">
      <w:pPr>
        <w:tabs>
          <w:tab w:val="left" w:pos="340"/>
        </w:tabs>
        <w:spacing w:after="0" w:line="186" w:lineRule="exact"/>
        <w:ind w:left="20" w:right="-44"/>
        <w:rPr>
          <w:rFonts w:ascii="Times New Roman" w:eastAsia="Book Antiqua" w:hAnsi="Times New Roman" w:cs="Times New Roman"/>
          <w:sz w:val="24"/>
          <w:szCs w:val="24"/>
          <w:lang w:val="sr-Cyrl-RS"/>
        </w:rPr>
      </w:pPr>
    </w:p>
    <w:p w:rsidR="00AC3188" w:rsidRPr="00015B06" w:rsidRDefault="00AC3188" w:rsidP="00AC3188">
      <w:pPr>
        <w:tabs>
          <w:tab w:val="left" w:pos="340"/>
        </w:tabs>
        <w:spacing w:after="0" w:line="186" w:lineRule="exact"/>
        <w:ind w:left="20" w:right="-44"/>
        <w:rPr>
          <w:rFonts w:ascii="Times New Roman" w:eastAsia="Book Antiqua" w:hAnsi="Times New Roman" w:cs="Times New Roman"/>
          <w:sz w:val="24"/>
          <w:szCs w:val="24"/>
          <w:lang w:val="sr-Cyrl-RS"/>
        </w:rPr>
      </w:pPr>
      <w:r w:rsidRPr="00015B06">
        <w:rPr>
          <w:rFonts w:ascii="Times New Roman" w:eastAsia="Book Antiqua" w:hAnsi="Times New Roman" w:cs="Times New Roman"/>
          <w:sz w:val="24"/>
          <w:szCs w:val="24"/>
          <w:lang w:val="sr-Cyrl-RS"/>
        </w:rPr>
        <w:t xml:space="preserve"> </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а) на почетку буџетске године након приступања нове чланице;</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 xml:space="preserve">б) сваке три године у </w:t>
      </w:r>
      <w:r>
        <w:rPr>
          <w:rFonts w:ascii="Times New Roman" w:eastAsia="Times New Roman" w:hAnsi="Times New Roman" w:cs="Times New Roman"/>
          <w:sz w:val="24"/>
          <w:szCs w:val="24"/>
          <w:lang w:val="sr-Cyrl-RS"/>
        </w:rPr>
        <w:t>контексту</w:t>
      </w:r>
      <w:r w:rsidRPr="00015B06">
        <w:rPr>
          <w:rFonts w:ascii="Times New Roman" w:eastAsia="Times New Roman" w:hAnsi="Times New Roman" w:cs="Times New Roman"/>
          <w:sz w:val="24"/>
          <w:szCs w:val="24"/>
          <w:lang w:val="sr-Cyrl-RS"/>
        </w:rPr>
        <w:t xml:space="preserve"> најновијих статистичких података који постоје.</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4. Нове чланице:</w:t>
      </w:r>
    </w:p>
    <w:p w:rsidR="00AC3188"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 xml:space="preserve">Нове чланице које се прикључе </w:t>
      </w:r>
      <w:r>
        <w:rPr>
          <w:rFonts w:ascii="Times New Roman" w:eastAsia="Times New Roman" w:hAnsi="Times New Roman" w:cs="Times New Roman"/>
          <w:sz w:val="24"/>
          <w:szCs w:val="24"/>
          <w:lang w:val="sr-Cyrl-RS"/>
        </w:rPr>
        <w:t>организацији</w:t>
      </w:r>
      <w:r w:rsidRPr="00015B06">
        <w:rPr>
          <w:rFonts w:ascii="Times New Roman" w:eastAsia="Times New Roman" w:hAnsi="Times New Roman" w:cs="Times New Roman"/>
          <w:sz w:val="24"/>
          <w:szCs w:val="24"/>
          <w:lang w:val="sr-Cyrl-RS"/>
        </w:rPr>
        <w:t xml:space="preserve"> у наредним годинама морају да плате обавезни финансијски допринос обрачунат према формули дефинисаној у овом Анексу, уз додатак њиховог учешћа у посебном финансирању за језике, под условима утврђеним у Анексу 2.</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rPr>
          <w:rFonts w:ascii="Times New Roman" w:hAnsi="Times New Roman" w:cs="Times New Roman"/>
          <w:sz w:val="24"/>
          <w:szCs w:val="24"/>
          <w:lang w:val="sr-Cyrl-RS"/>
        </w:rPr>
      </w:pPr>
      <w:r w:rsidRPr="00015B06">
        <w:rPr>
          <w:rFonts w:ascii="Times New Roman" w:hAnsi="Times New Roman" w:cs="Times New Roman"/>
          <w:sz w:val="24"/>
          <w:szCs w:val="24"/>
          <w:lang w:val="sr-Cyrl-RS"/>
        </w:rPr>
        <w:br w:type="page"/>
      </w:r>
    </w:p>
    <w:p w:rsidR="00AC3188" w:rsidRPr="00015B06" w:rsidRDefault="00AC3188" w:rsidP="00AC3188">
      <w:pPr>
        <w:spacing w:after="0" w:line="255" w:lineRule="exact"/>
        <w:ind w:left="20" w:right="-54"/>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Анекс 2 из чланова 4, 5 и 6</w:t>
      </w:r>
      <w:r w:rsidRPr="00015B06">
        <w:rPr>
          <w:rFonts w:ascii="Times New Roman" w:eastAsia="Times New Roman" w:hAnsi="Times New Roman" w:cs="Times New Roman"/>
          <w:b/>
          <w:bCs/>
          <w:sz w:val="24"/>
          <w:szCs w:val="24"/>
          <w:lang w:val="sr-Cyrl-RS"/>
        </w:rPr>
        <w:t>. овог Споразума</w:t>
      </w:r>
    </w:p>
    <w:p w:rsidR="00AC3188" w:rsidRPr="00015B06" w:rsidRDefault="00AC3188" w:rsidP="00AC3188">
      <w:pPr>
        <w:spacing w:after="0" w:line="255" w:lineRule="exact"/>
        <w:ind w:left="20" w:right="-54"/>
        <w:rPr>
          <w:rFonts w:ascii="Times New Roman" w:eastAsia="Times New Roman" w:hAnsi="Times New Roman" w:cs="Times New Roman"/>
          <w:sz w:val="24"/>
          <w:szCs w:val="24"/>
          <w:lang w:val="sr-Cyrl-RS"/>
        </w:rPr>
      </w:pPr>
    </w:p>
    <w:p w:rsidR="00AC3188" w:rsidRPr="00015B06" w:rsidRDefault="00AC3188" w:rsidP="00AC3188">
      <w:pPr>
        <w:spacing w:after="0" w:line="255" w:lineRule="exact"/>
        <w:ind w:left="20" w:right="-54"/>
        <w:rPr>
          <w:rFonts w:ascii="Times New Roman" w:eastAsia="Times New Roman" w:hAnsi="Times New Roman" w:cs="Times New Roman"/>
          <w:sz w:val="24"/>
          <w:szCs w:val="24"/>
          <w:lang w:val="sr-Cyrl-RS"/>
        </w:rPr>
      </w:pPr>
    </w:p>
    <w:p w:rsidR="00AC3188" w:rsidRPr="00015B06" w:rsidRDefault="00AC3188" w:rsidP="00AC3188">
      <w:pPr>
        <w:spacing w:after="0" w:line="255" w:lineRule="exact"/>
        <w:ind w:left="20" w:right="-54"/>
        <w:jc w:val="center"/>
        <w:rPr>
          <w:rFonts w:ascii="Times New Roman" w:eastAsia="Times New Roman" w:hAnsi="Times New Roman" w:cs="Times New Roman"/>
          <w:b/>
          <w:bCs/>
          <w:sz w:val="24"/>
          <w:szCs w:val="24"/>
          <w:lang w:val="sr-Cyrl-RS"/>
        </w:rPr>
      </w:pPr>
      <w:r w:rsidRPr="00015B06">
        <w:rPr>
          <w:rFonts w:ascii="Times New Roman" w:eastAsia="Times New Roman" w:hAnsi="Times New Roman" w:cs="Times New Roman"/>
          <w:b/>
          <w:bCs/>
          <w:sz w:val="24"/>
          <w:szCs w:val="24"/>
          <w:lang w:val="sr-Cyrl-RS"/>
        </w:rPr>
        <w:t>Метода за утврђивање права гласа држава чланица, обавезних финансијских</w:t>
      </w:r>
    </w:p>
    <w:p w:rsidR="00AC3188" w:rsidRPr="00015B06" w:rsidRDefault="00AC3188" w:rsidP="00AC3188">
      <w:pPr>
        <w:spacing w:after="0" w:line="255" w:lineRule="exact"/>
        <w:ind w:left="20" w:right="-54"/>
        <w:jc w:val="center"/>
        <w:rPr>
          <w:rFonts w:ascii="Times New Roman" w:eastAsia="Times New Roman" w:hAnsi="Times New Roman" w:cs="Times New Roman"/>
          <w:b/>
          <w:bCs/>
          <w:sz w:val="24"/>
          <w:szCs w:val="24"/>
          <w:lang w:val="sr-Cyrl-RS"/>
        </w:rPr>
      </w:pPr>
      <w:r w:rsidRPr="00015B06">
        <w:rPr>
          <w:rFonts w:ascii="Times New Roman" w:eastAsia="Times New Roman" w:hAnsi="Times New Roman" w:cs="Times New Roman"/>
          <w:b/>
          <w:bCs/>
          <w:sz w:val="24"/>
          <w:szCs w:val="24"/>
          <w:lang w:val="sr-Cyrl-RS"/>
        </w:rPr>
        <w:t>доприноса и</w:t>
      </w:r>
      <w:r w:rsidRPr="00015B06">
        <w:rPr>
          <w:rFonts w:ascii="Times New Roman" w:eastAsia="Times New Roman" w:hAnsi="Times New Roman" w:cs="Times New Roman"/>
          <w:b/>
          <w:bCs/>
          <w:sz w:val="24"/>
          <w:szCs w:val="24"/>
        </w:rPr>
        <w:t xml:space="preserve"> </w:t>
      </w:r>
      <w:r w:rsidRPr="00015B06">
        <w:rPr>
          <w:rFonts w:ascii="Times New Roman" w:eastAsia="Times New Roman" w:hAnsi="Times New Roman" w:cs="Times New Roman"/>
          <w:b/>
          <w:bCs/>
          <w:sz w:val="24"/>
          <w:szCs w:val="24"/>
          <w:lang w:val="sr-Cyrl-RS"/>
        </w:rPr>
        <w:t>начина финансирања језика</w:t>
      </w:r>
    </w:p>
    <w:p w:rsidR="00AC3188" w:rsidRPr="00015B06" w:rsidRDefault="00AC3188" w:rsidP="00AC3188">
      <w:pPr>
        <w:spacing w:after="0" w:line="255" w:lineRule="exact"/>
        <w:ind w:left="20" w:right="-54"/>
        <w:jc w:val="center"/>
        <w:rPr>
          <w:rFonts w:ascii="Times New Roman" w:eastAsia="Times New Roman" w:hAnsi="Times New Roman" w:cs="Times New Roman"/>
          <w:b/>
          <w:bCs/>
          <w:sz w:val="24"/>
          <w:szCs w:val="24"/>
          <w:lang w:val="sr-Cyrl-RS"/>
        </w:rPr>
      </w:pPr>
    </w:p>
    <w:p w:rsidR="00AC3188" w:rsidRPr="00015B06" w:rsidRDefault="00AC3188" w:rsidP="00AC3188">
      <w:pPr>
        <w:spacing w:after="0" w:line="255" w:lineRule="exact"/>
        <w:ind w:left="20" w:right="-54"/>
        <w:jc w:val="center"/>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_______________</w:t>
      </w:r>
    </w:p>
    <w:p w:rsidR="00AC3188" w:rsidRPr="00015B06" w:rsidRDefault="00AC3188" w:rsidP="00AC3188">
      <w:pPr>
        <w:spacing w:after="0" w:line="255" w:lineRule="exact"/>
        <w:ind w:left="20" w:right="-54"/>
        <w:rPr>
          <w:rFonts w:ascii="Times New Roman" w:eastAsia="Times New Roman" w:hAnsi="Times New Roman" w:cs="Times New Roman"/>
          <w:sz w:val="24"/>
          <w:szCs w:val="24"/>
          <w:lang w:val="sr-Cyrl-RS"/>
        </w:rPr>
      </w:pPr>
    </w:p>
    <w:p w:rsidR="00AC3188" w:rsidRPr="00015B06" w:rsidRDefault="00AC3188" w:rsidP="00AC3188">
      <w:pPr>
        <w:spacing w:after="0" w:line="255" w:lineRule="exact"/>
        <w:ind w:left="20" w:right="-54"/>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1. Основни гласови:</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Свака држава чланица има два основна гласа.</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2. Додатни гласови:</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 xml:space="preserve">Укупан број додатних гласова једнак је половини укупног броја основних гласова. До тог броја, додатни гласови се додељују по потреби, поред основних гласова, одређеним државама чланицама према њиховом релативном положају у </w:t>
      </w:r>
      <w:r>
        <w:rPr>
          <w:rFonts w:ascii="Times New Roman" w:eastAsia="Times New Roman" w:hAnsi="Times New Roman" w:cs="Times New Roman"/>
          <w:sz w:val="24"/>
          <w:szCs w:val="24"/>
          <w:lang w:val="sr-Cyrl-RS"/>
        </w:rPr>
        <w:t>сектору винове лозе и вина</w:t>
      </w:r>
      <w:r w:rsidRPr="00015B06">
        <w:rPr>
          <w:rFonts w:ascii="Times New Roman" w:eastAsia="Times New Roman" w:hAnsi="Times New Roman" w:cs="Times New Roman"/>
          <w:sz w:val="24"/>
          <w:szCs w:val="24"/>
          <w:lang w:val="sr-Cyrl-RS"/>
        </w:rPr>
        <w:t>, према формули датој у Анексу 1.</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3. Пондерисани гласови:</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Број пондерисаних гласова сваке државе чланице једнак је збиру њених основних гласова и додатних гласова, ако их има.</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4. Расподела обавезних доприноса:</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Укупан износ обавезних доприноса које плаћају чланице обрачунава се на основу буџета који усваја Генерална скупштина.</w:t>
      </w: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Једна трећина укупног износа обавезних доприноса равноправно се дели између основних гласова.</w:t>
      </w: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Две трећине укупног износа обавезних доприноса се дели сразмерно додатним гласовима.</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Како би се олакшао прелаз са претходног на садашњи Споразум, финансијски допринос који одговара износу за два основна гласа сваке државе чланице не може бити нижи за прву буџетску годину од „јединице доприноса“ пре ступања на снагу овог Споразума. Уколико је потребно, висина финансијских доприноса за додатне гласове се сходно томе усклађује тако да се постигне укупни износ обавезних доприноса утврђен усвојеним буџетом.</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5. Финансирање језика:</w:t>
      </w:r>
    </w:p>
    <w:p w:rsidR="00AC3188" w:rsidRPr="00015B06" w:rsidRDefault="00AC3188" w:rsidP="00AC3188">
      <w:pPr>
        <w:spacing w:after="0" w:line="265" w:lineRule="exact"/>
        <w:ind w:left="20" w:right="-56"/>
        <w:rPr>
          <w:rFonts w:ascii="Times New Roman" w:eastAsia="Times New Roman" w:hAnsi="Times New Roman" w:cs="Times New Roman"/>
          <w:sz w:val="24"/>
          <w:szCs w:val="24"/>
          <w:lang w:val="sr-Cyrl-RS"/>
        </w:rPr>
      </w:pPr>
    </w:p>
    <w:p w:rsidR="00AC3188" w:rsidRDefault="00AC3188" w:rsidP="00AC3188">
      <w:pPr>
        <w:spacing w:after="0" w:line="265" w:lineRule="exact"/>
        <w:ind w:left="20" w:right="-56"/>
        <w:jc w:val="both"/>
        <w:rPr>
          <w:rFonts w:ascii="Times New Roman" w:eastAsia="Times New Roman" w:hAnsi="Times New Roman" w:cs="Times New Roman"/>
          <w:sz w:val="24"/>
          <w:szCs w:val="24"/>
          <w:lang w:val="sr-Cyrl-RS"/>
        </w:rPr>
      </w:pPr>
      <w:r w:rsidRPr="00015B06">
        <w:rPr>
          <w:rFonts w:ascii="Times New Roman" w:eastAsia="Times New Roman" w:hAnsi="Times New Roman" w:cs="Times New Roman"/>
          <w:sz w:val="24"/>
          <w:szCs w:val="24"/>
          <w:lang w:val="sr-Cyrl-RS"/>
        </w:rPr>
        <w:t xml:space="preserve">Финансирање језика је у потпуности предвиђено општим буџетом </w:t>
      </w:r>
      <w:r>
        <w:rPr>
          <w:rFonts w:ascii="Times New Roman" w:eastAsia="Times New Roman" w:hAnsi="Times New Roman" w:cs="Times New Roman"/>
          <w:sz w:val="24"/>
          <w:szCs w:val="24"/>
          <w:lang w:val="sr-Cyrl-RS"/>
        </w:rPr>
        <w:t>Међународне организације за винову лозу и вино</w:t>
      </w:r>
      <w:r w:rsidRPr="00015B06">
        <w:rPr>
          <w:rFonts w:ascii="Times New Roman" w:eastAsia="Times New Roman" w:hAnsi="Times New Roman" w:cs="Times New Roman"/>
          <w:sz w:val="24"/>
          <w:szCs w:val="24"/>
          <w:lang w:val="sr-Cyrl-RS"/>
        </w:rPr>
        <w:t xml:space="preserve"> и без икаквог посебног доприноса сваке лингвистичке групе састављене од корисника чланица и посматрача. Детаљни аранжмани за употребу језика биће одређени одговарајућим одредбама у Интерним правилима.</w:t>
      </w:r>
    </w:p>
    <w:p w:rsidR="00AC3188"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Pr="00015B06" w:rsidRDefault="00AC3188" w:rsidP="00AC3188">
      <w:pPr>
        <w:spacing w:after="0" w:line="265" w:lineRule="exact"/>
        <w:ind w:left="20" w:right="-56"/>
        <w:jc w:val="both"/>
        <w:rPr>
          <w:rFonts w:ascii="Times New Roman" w:eastAsia="Times New Roman" w:hAnsi="Times New Roman" w:cs="Times New Roman"/>
          <w:sz w:val="24"/>
          <w:szCs w:val="24"/>
          <w:lang w:val="sr-Cyrl-RS"/>
        </w:rPr>
      </w:pPr>
    </w:p>
    <w:p w:rsidR="00AC3188" w:rsidRPr="0049428C" w:rsidRDefault="00AC3188" w:rsidP="00AC3188">
      <w:pPr>
        <w:jc w:val="center"/>
        <w:rPr>
          <w:rFonts w:ascii="Times New Roman" w:hAnsi="Times New Roman" w:cs="Times New Roman"/>
          <w:b/>
          <w:sz w:val="24"/>
          <w:szCs w:val="24"/>
          <w:lang w:val="sr-Cyrl-RS"/>
        </w:rPr>
      </w:pPr>
      <w:r w:rsidRPr="0049428C">
        <w:rPr>
          <w:rFonts w:ascii="Times New Roman" w:hAnsi="Times New Roman" w:cs="Times New Roman"/>
          <w:b/>
          <w:sz w:val="24"/>
          <w:szCs w:val="24"/>
          <w:lang w:val="sr-Cyrl-RS"/>
        </w:rPr>
        <w:t xml:space="preserve">Протокол о изменама и допунама Споразума од 3. априла 2001. године којим се успоставља Међународна организација за винову лозу и вино о </w:t>
      </w:r>
      <w:r>
        <w:rPr>
          <w:rFonts w:ascii="Times New Roman" w:hAnsi="Times New Roman" w:cs="Times New Roman"/>
          <w:b/>
          <w:sz w:val="24"/>
          <w:szCs w:val="24"/>
          <w:lang w:val="sr-Cyrl-RS"/>
        </w:rPr>
        <w:t>премештању</w:t>
      </w:r>
      <w:r w:rsidRPr="0049428C">
        <w:rPr>
          <w:rFonts w:ascii="Times New Roman" w:hAnsi="Times New Roman" w:cs="Times New Roman"/>
          <w:b/>
          <w:sz w:val="24"/>
          <w:szCs w:val="24"/>
          <w:lang w:val="sr-Cyrl-RS"/>
        </w:rPr>
        <w:t xml:space="preserve"> седишта организације</w:t>
      </w:r>
    </w:p>
    <w:p w:rsidR="00AC3188" w:rsidRDefault="00AC3188" w:rsidP="00AC3188">
      <w:pPr>
        <w:jc w:val="center"/>
        <w:rPr>
          <w:rFonts w:ascii="Times New Roman" w:hAnsi="Times New Roman" w:cs="Times New Roman"/>
          <w:sz w:val="24"/>
          <w:szCs w:val="24"/>
          <w:lang w:val="sr-Cyrl-RS"/>
        </w:rPr>
      </w:pPr>
    </w:p>
    <w:p w:rsidR="00AC3188" w:rsidRDefault="00AC3188" w:rsidP="00AC3188">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Генерална скупштина од 21. маја 2022. године, </w:t>
      </w:r>
    </w:p>
    <w:p w:rsidR="00AC3188" w:rsidRDefault="00AC3188" w:rsidP="00AC3188">
      <w:pPr>
        <w:jc w:val="both"/>
        <w:rPr>
          <w:rFonts w:ascii="Times New Roman" w:hAnsi="Times New Roman" w:cs="Times New Roman"/>
          <w:sz w:val="24"/>
          <w:szCs w:val="24"/>
          <w:lang w:val="sr-Cyrl-RS"/>
        </w:rPr>
      </w:pPr>
    </w:p>
    <w:p w:rsidR="00AC3188" w:rsidRDefault="00AC3188" w:rsidP="00AC3188">
      <w:pPr>
        <w:jc w:val="both"/>
        <w:rPr>
          <w:rFonts w:ascii="Times New Roman" w:hAnsi="Times New Roman" w:cs="Times New Roman"/>
          <w:sz w:val="24"/>
          <w:szCs w:val="24"/>
          <w:lang w:val="sr-Cyrl-RS"/>
        </w:rPr>
      </w:pPr>
      <w:r>
        <w:rPr>
          <w:rFonts w:ascii="Times New Roman" w:hAnsi="Times New Roman" w:cs="Times New Roman"/>
          <w:sz w:val="24"/>
          <w:szCs w:val="24"/>
          <w:lang w:val="sr-Cyrl-RS"/>
        </w:rPr>
        <w:t>Узимајући у обзир своју одлуку од 25. октобра 2021. године о премештању седишта Међународне организације за винову лозу и вино у Дижон (Француска);</w:t>
      </w:r>
    </w:p>
    <w:p w:rsidR="00AC3188" w:rsidRDefault="00AC3188" w:rsidP="00AC3188">
      <w:pPr>
        <w:jc w:val="both"/>
        <w:rPr>
          <w:rFonts w:ascii="Times New Roman" w:hAnsi="Times New Roman" w:cs="Times New Roman"/>
          <w:sz w:val="24"/>
          <w:szCs w:val="24"/>
          <w:lang w:val="sr-Cyrl-RS"/>
        </w:rPr>
      </w:pPr>
    </w:p>
    <w:p w:rsidR="00AC3188" w:rsidRDefault="00AC3188" w:rsidP="00AC3188">
      <w:pPr>
        <w:jc w:val="both"/>
        <w:rPr>
          <w:rFonts w:ascii="Times New Roman" w:hAnsi="Times New Roman" w:cs="Times New Roman"/>
          <w:sz w:val="24"/>
          <w:szCs w:val="24"/>
          <w:lang w:val="sr-Cyrl-RS"/>
        </w:rPr>
      </w:pPr>
      <w:r>
        <w:rPr>
          <w:rFonts w:ascii="Times New Roman" w:hAnsi="Times New Roman" w:cs="Times New Roman"/>
          <w:sz w:val="24"/>
          <w:szCs w:val="24"/>
          <w:lang w:val="sr-Cyrl-RS"/>
        </w:rPr>
        <w:t>Имајући у виду члан 3.6 Споразума од 3. априла 2001. године који се односи на успостављање Међународне организације за винову лозу и вино (у даљем тексту „Споразум“),</w:t>
      </w:r>
    </w:p>
    <w:p w:rsidR="00AC3188" w:rsidRDefault="00AC3188" w:rsidP="00AC3188">
      <w:pPr>
        <w:jc w:val="both"/>
        <w:rPr>
          <w:rFonts w:ascii="Times New Roman" w:hAnsi="Times New Roman" w:cs="Times New Roman"/>
          <w:sz w:val="24"/>
          <w:szCs w:val="24"/>
          <w:lang w:val="sr-Cyrl-RS"/>
        </w:rPr>
      </w:pPr>
    </w:p>
    <w:p w:rsidR="00AC3188" w:rsidRDefault="00AC3188" w:rsidP="00AC3188">
      <w:pPr>
        <w:jc w:val="both"/>
        <w:rPr>
          <w:rFonts w:ascii="Times New Roman" w:hAnsi="Times New Roman" w:cs="Times New Roman"/>
          <w:sz w:val="24"/>
          <w:szCs w:val="24"/>
          <w:lang w:val="sr-Cyrl-RS"/>
        </w:rPr>
      </w:pPr>
      <w:r>
        <w:rPr>
          <w:rFonts w:ascii="Times New Roman" w:hAnsi="Times New Roman" w:cs="Times New Roman"/>
          <w:sz w:val="24"/>
          <w:szCs w:val="24"/>
          <w:lang w:val="sr-Cyrl-RS"/>
        </w:rPr>
        <w:t>Имајући у виду процедуру измена и допуна предвиђену чланом 9.1 Споразума,</w:t>
      </w:r>
    </w:p>
    <w:p w:rsidR="00AC3188" w:rsidRDefault="00AC3188" w:rsidP="00AC3188">
      <w:pPr>
        <w:jc w:val="both"/>
        <w:rPr>
          <w:rFonts w:ascii="Times New Roman" w:hAnsi="Times New Roman" w:cs="Times New Roman"/>
          <w:sz w:val="24"/>
          <w:szCs w:val="24"/>
          <w:lang w:val="sr-Cyrl-RS"/>
        </w:rPr>
      </w:pPr>
    </w:p>
    <w:p w:rsidR="00AC3188" w:rsidRDefault="00AC3188" w:rsidP="00AC3188">
      <w:pPr>
        <w:jc w:val="both"/>
        <w:rPr>
          <w:rFonts w:ascii="Times New Roman" w:hAnsi="Times New Roman" w:cs="Times New Roman"/>
          <w:sz w:val="24"/>
          <w:szCs w:val="24"/>
          <w:lang w:val="sr-Cyrl-RS"/>
        </w:rPr>
      </w:pPr>
      <w:r>
        <w:rPr>
          <w:rFonts w:ascii="Times New Roman" w:hAnsi="Times New Roman" w:cs="Times New Roman"/>
          <w:sz w:val="24"/>
          <w:szCs w:val="24"/>
          <w:lang w:val="sr-Cyrl-RS"/>
        </w:rPr>
        <w:t>Усваја консензусом следећи протокол о изменама и допунама:</w:t>
      </w:r>
    </w:p>
    <w:p w:rsidR="00AC3188" w:rsidRDefault="00AC3188" w:rsidP="00AC3188">
      <w:pPr>
        <w:jc w:val="both"/>
        <w:rPr>
          <w:rFonts w:ascii="Times New Roman" w:hAnsi="Times New Roman" w:cs="Times New Roman"/>
          <w:sz w:val="24"/>
          <w:szCs w:val="24"/>
          <w:lang w:val="sr-Cyrl-RS"/>
        </w:rPr>
      </w:pPr>
    </w:p>
    <w:p w:rsidR="00AC3188" w:rsidRDefault="00AC3188" w:rsidP="00AC3188">
      <w:pPr>
        <w:jc w:val="center"/>
        <w:rPr>
          <w:rFonts w:ascii="Times New Roman" w:hAnsi="Times New Roman" w:cs="Times New Roman"/>
          <w:b/>
          <w:sz w:val="24"/>
          <w:szCs w:val="24"/>
          <w:lang w:val="sr-Cyrl-RS"/>
        </w:rPr>
      </w:pPr>
      <w:r w:rsidRPr="0049428C">
        <w:rPr>
          <w:rFonts w:ascii="Times New Roman" w:hAnsi="Times New Roman" w:cs="Times New Roman"/>
          <w:b/>
          <w:sz w:val="24"/>
          <w:szCs w:val="24"/>
          <w:lang w:val="sr-Cyrl-RS"/>
        </w:rPr>
        <w:t>Члан 1.</w:t>
      </w:r>
    </w:p>
    <w:p w:rsidR="00AC3188" w:rsidRDefault="00AC3188" w:rsidP="00AC3188">
      <w:pPr>
        <w:jc w:val="center"/>
        <w:rPr>
          <w:rFonts w:ascii="Times New Roman" w:hAnsi="Times New Roman" w:cs="Times New Roman"/>
          <w:b/>
          <w:sz w:val="24"/>
          <w:szCs w:val="24"/>
          <w:lang w:val="sr-Cyrl-RS"/>
        </w:rPr>
      </w:pPr>
    </w:p>
    <w:p w:rsidR="00AC3188" w:rsidRDefault="00AC3188" w:rsidP="00AC3188">
      <w:pPr>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 3.6 Споразума је промењен и гласи:</w:t>
      </w:r>
    </w:p>
    <w:p w:rsidR="00AC3188" w:rsidRDefault="00AC3188" w:rsidP="00AC3188">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„Седиште организације биће у Дижону (Француска)“</w:t>
      </w:r>
    </w:p>
    <w:p w:rsidR="00AC3188" w:rsidRPr="00611AB4" w:rsidRDefault="00AC3188" w:rsidP="00AC3188">
      <w:pPr>
        <w:jc w:val="center"/>
        <w:rPr>
          <w:rFonts w:ascii="Times New Roman" w:hAnsi="Times New Roman" w:cs="Times New Roman"/>
          <w:sz w:val="24"/>
          <w:szCs w:val="24"/>
          <w:lang w:val="sr-Cyrl-RS"/>
        </w:rPr>
      </w:pPr>
    </w:p>
    <w:p w:rsidR="00AC3188" w:rsidRDefault="00AC3188" w:rsidP="00AC3188">
      <w:pPr>
        <w:jc w:val="center"/>
        <w:rPr>
          <w:rFonts w:ascii="Times New Roman" w:hAnsi="Times New Roman" w:cs="Times New Roman"/>
          <w:b/>
          <w:sz w:val="24"/>
          <w:szCs w:val="24"/>
          <w:lang w:val="sr-Cyrl-RS"/>
        </w:rPr>
      </w:pPr>
      <w:r w:rsidRPr="00611AB4">
        <w:rPr>
          <w:rFonts w:ascii="Times New Roman" w:hAnsi="Times New Roman" w:cs="Times New Roman"/>
          <w:b/>
          <w:sz w:val="24"/>
          <w:szCs w:val="24"/>
          <w:lang w:val="sr-Cyrl-RS"/>
        </w:rPr>
        <w:t>Члан 2.</w:t>
      </w:r>
    </w:p>
    <w:p w:rsidR="00AC3188" w:rsidRDefault="00AC3188" w:rsidP="00AC3188">
      <w:pPr>
        <w:jc w:val="center"/>
        <w:rPr>
          <w:rFonts w:ascii="Times New Roman" w:hAnsi="Times New Roman" w:cs="Times New Roman"/>
          <w:b/>
          <w:sz w:val="24"/>
          <w:szCs w:val="24"/>
          <w:lang w:val="sr-Cyrl-RS"/>
        </w:rPr>
      </w:pPr>
    </w:p>
    <w:p w:rsidR="00AC3188" w:rsidRDefault="00AC3188" w:rsidP="00AC3188">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Овај Протокол ступа на снагу тридесетог дана након депоновања инструмента о прихватању, одобрењу, ратификацији или приступању који представља две трећине плус једну чланицу организације. </w:t>
      </w:r>
    </w:p>
    <w:p w:rsidR="00AC3188" w:rsidRDefault="00AC3188" w:rsidP="00AC3188">
      <w:pPr>
        <w:jc w:val="both"/>
        <w:rPr>
          <w:rFonts w:ascii="Times New Roman" w:hAnsi="Times New Roman" w:cs="Times New Roman"/>
          <w:sz w:val="24"/>
          <w:szCs w:val="24"/>
          <w:lang w:val="sr-Cyrl-RS"/>
        </w:rPr>
      </w:pPr>
    </w:p>
    <w:p w:rsidR="00136480" w:rsidRDefault="00AC3188" w:rsidP="00AC3188">
      <w:r>
        <w:rPr>
          <w:rFonts w:ascii="Times New Roman" w:hAnsi="Times New Roman" w:cs="Times New Roman"/>
          <w:sz w:val="24"/>
          <w:szCs w:val="24"/>
          <w:lang w:val="sr-Cyrl-RS"/>
        </w:rPr>
        <w:t xml:space="preserve">Влада </w:t>
      </w:r>
      <w:r w:rsidR="00A11FE9">
        <w:rPr>
          <w:rFonts w:ascii="Times New Roman" w:hAnsi="Times New Roman" w:cs="Times New Roman"/>
          <w:sz w:val="24"/>
          <w:szCs w:val="24"/>
          <w:lang w:val="sr-Cyrl-RS"/>
        </w:rPr>
        <w:t xml:space="preserve">Републике </w:t>
      </w:r>
      <w:r>
        <w:rPr>
          <w:rFonts w:ascii="Times New Roman" w:hAnsi="Times New Roman" w:cs="Times New Roman"/>
          <w:sz w:val="24"/>
          <w:szCs w:val="24"/>
          <w:lang w:val="sr-Cyrl-RS"/>
        </w:rPr>
        <w:t>Француске је депозитар овог Протокола, од којих су три верзије на француском, шпанском и енглеском језику подједнако меродавне.</w:t>
      </w:r>
    </w:p>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602"/>
    <w:rsid w:val="00013602"/>
    <w:rsid w:val="0001726C"/>
    <w:rsid w:val="00036CF3"/>
    <w:rsid w:val="00062283"/>
    <w:rsid w:val="0007270C"/>
    <w:rsid w:val="000A60D8"/>
    <w:rsid w:val="000B323C"/>
    <w:rsid w:val="000C2F98"/>
    <w:rsid w:val="000C3CE4"/>
    <w:rsid w:val="000E3B00"/>
    <w:rsid w:val="0010534D"/>
    <w:rsid w:val="0010778F"/>
    <w:rsid w:val="00107CB8"/>
    <w:rsid w:val="00136480"/>
    <w:rsid w:val="001369B8"/>
    <w:rsid w:val="0016166F"/>
    <w:rsid w:val="00163279"/>
    <w:rsid w:val="001706BA"/>
    <w:rsid w:val="001774FD"/>
    <w:rsid w:val="00192D36"/>
    <w:rsid w:val="001A4611"/>
    <w:rsid w:val="001B3C4C"/>
    <w:rsid w:val="001D1C58"/>
    <w:rsid w:val="001E063C"/>
    <w:rsid w:val="001E125C"/>
    <w:rsid w:val="001E39D0"/>
    <w:rsid w:val="001F67D5"/>
    <w:rsid w:val="00217258"/>
    <w:rsid w:val="00223254"/>
    <w:rsid w:val="002315D8"/>
    <w:rsid w:val="002429DE"/>
    <w:rsid w:val="00272941"/>
    <w:rsid w:val="00275BE8"/>
    <w:rsid w:val="00281CA7"/>
    <w:rsid w:val="0028449D"/>
    <w:rsid w:val="00293053"/>
    <w:rsid w:val="002A3802"/>
    <w:rsid w:val="002C459C"/>
    <w:rsid w:val="002D3718"/>
    <w:rsid w:val="002D4819"/>
    <w:rsid w:val="002D69C5"/>
    <w:rsid w:val="00304F2C"/>
    <w:rsid w:val="00330577"/>
    <w:rsid w:val="0033598D"/>
    <w:rsid w:val="00352930"/>
    <w:rsid w:val="00370F4A"/>
    <w:rsid w:val="00390D50"/>
    <w:rsid w:val="00395715"/>
    <w:rsid w:val="003A5E83"/>
    <w:rsid w:val="003F70B9"/>
    <w:rsid w:val="003F7A3B"/>
    <w:rsid w:val="00406CD9"/>
    <w:rsid w:val="00407718"/>
    <w:rsid w:val="00426210"/>
    <w:rsid w:val="00432F8C"/>
    <w:rsid w:val="004435AF"/>
    <w:rsid w:val="0045292E"/>
    <w:rsid w:val="00473624"/>
    <w:rsid w:val="0049041E"/>
    <w:rsid w:val="00496C2F"/>
    <w:rsid w:val="004A37B9"/>
    <w:rsid w:val="004A6FD3"/>
    <w:rsid w:val="004B0FE2"/>
    <w:rsid w:val="004B2312"/>
    <w:rsid w:val="004B25B8"/>
    <w:rsid w:val="004B7125"/>
    <w:rsid w:val="004E1491"/>
    <w:rsid w:val="004E2744"/>
    <w:rsid w:val="004E2E13"/>
    <w:rsid w:val="004F677A"/>
    <w:rsid w:val="00510A1B"/>
    <w:rsid w:val="005344F6"/>
    <w:rsid w:val="0053530F"/>
    <w:rsid w:val="005665DA"/>
    <w:rsid w:val="005A5339"/>
    <w:rsid w:val="005A6CCA"/>
    <w:rsid w:val="005D61DC"/>
    <w:rsid w:val="00603C93"/>
    <w:rsid w:val="00606060"/>
    <w:rsid w:val="00607B41"/>
    <w:rsid w:val="006237AD"/>
    <w:rsid w:val="00623AF8"/>
    <w:rsid w:val="006267C3"/>
    <w:rsid w:val="00632663"/>
    <w:rsid w:val="00664D88"/>
    <w:rsid w:val="00672085"/>
    <w:rsid w:val="00677028"/>
    <w:rsid w:val="00692E18"/>
    <w:rsid w:val="00696D30"/>
    <w:rsid w:val="006B52B2"/>
    <w:rsid w:val="006C2496"/>
    <w:rsid w:val="006D426A"/>
    <w:rsid w:val="006D489B"/>
    <w:rsid w:val="006E6256"/>
    <w:rsid w:val="007002F7"/>
    <w:rsid w:val="0070586B"/>
    <w:rsid w:val="00717AEB"/>
    <w:rsid w:val="007221AA"/>
    <w:rsid w:val="00730570"/>
    <w:rsid w:val="0073776E"/>
    <w:rsid w:val="0074069A"/>
    <w:rsid w:val="007624F9"/>
    <w:rsid w:val="00765B39"/>
    <w:rsid w:val="0078173A"/>
    <w:rsid w:val="00784209"/>
    <w:rsid w:val="00790B6D"/>
    <w:rsid w:val="00792BB4"/>
    <w:rsid w:val="007A3D10"/>
    <w:rsid w:val="007B4F29"/>
    <w:rsid w:val="007C50AF"/>
    <w:rsid w:val="007C5902"/>
    <w:rsid w:val="007C75B9"/>
    <w:rsid w:val="007C7A13"/>
    <w:rsid w:val="007F2105"/>
    <w:rsid w:val="00811161"/>
    <w:rsid w:val="008277C5"/>
    <w:rsid w:val="0083577F"/>
    <w:rsid w:val="00853CD8"/>
    <w:rsid w:val="0085404D"/>
    <w:rsid w:val="00870DE9"/>
    <w:rsid w:val="0088333D"/>
    <w:rsid w:val="008A5284"/>
    <w:rsid w:val="008B0FF6"/>
    <w:rsid w:val="008C1976"/>
    <w:rsid w:val="008C60DF"/>
    <w:rsid w:val="008D0923"/>
    <w:rsid w:val="008D10AE"/>
    <w:rsid w:val="008E269C"/>
    <w:rsid w:val="008E3709"/>
    <w:rsid w:val="009046E2"/>
    <w:rsid w:val="00912BE3"/>
    <w:rsid w:val="0093375F"/>
    <w:rsid w:val="009407CB"/>
    <w:rsid w:val="009451AB"/>
    <w:rsid w:val="009860BE"/>
    <w:rsid w:val="0099469C"/>
    <w:rsid w:val="00996822"/>
    <w:rsid w:val="009A61A7"/>
    <w:rsid w:val="009B2549"/>
    <w:rsid w:val="009C4B99"/>
    <w:rsid w:val="009E01A4"/>
    <w:rsid w:val="009F5F02"/>
    <w:rsid w:val="00A027BE"/>
    <w:rsid w:val="00A04382"/>
    <w:rsid w:val="00A0543F"/>
    <w:rsid w:val="00A11FE9"/>
    <w:rsid w:val="00A25F47"/>
    <w:rsid w:val="00A312B2"/>
    <w:rsid w:val="00A339DD"/>
    <w:rsid w:val="00A46AD8"/>
    <w:rsid w:val="00A501DA"/>
    <w:rsid w:val="00A621BC"/>
    <w:rsid w:val="00A62957"/>
    <w:rsid w:val="00A6413A"/>
    <w:rsid w:val="00A70653"/>
    <w:rsid w:val="00A82B08"/>
    <w:rsid w:val="00A85B22"/>
    <w:rsid w:val="00AC3188"/>
    <w:rsid w:val="00AD2447"/>
    <w:rsid w:val="00AE1641"/>
    <w:rsid w:val="00AE5E72"/>
    <w:rsid w:val="00AF2988"/>
    <w:rsid w:val="00AF4272"/>
    <w:rsid w:val="00B12AFA"/>
    <w:rsid w:val="00B30962"/>
    <w:rsid w:val="00B50C8D"/>
    <w:rsid w:val="00B5358C"/>
    <w:rsid w:val="00B6266A"/>
    <w:rsid w:val="00B635F6"/>
    <w:rsid w:val="00B6634C"/>
    <w:rsid w:val="00B718E6"/>
    <w:rsid w:val="00BA41B9"/>
    <w:rsid w:val="00BC7500"/>
    <w:rsid w:val="00BD2B1C"/>
    <w:rsid w:val="00BF1DB3"/>
    <w:rsid w:val="00BF2CD1"/>
    <w:rsid w:val="00C01AAB"/>
    <w:rsid w:val="00C45AF0"/>
    <w:rsid w:val="00C8609F"/>
    <w:rsid w:val="00CA32F9"/>
    <w:rsid w:val="00CB3CEA"/>
    <w:rsid w:val="00CF2E89"/>
    <w:rsid w:val="00CF7345"/>
    <w:rsid w:val="00D00BB9"/>
    <w:rsid w:val="00D0345D"/>
    <w:rsid w:val="00D212DF"/>
    <w:rsid w:val="00D22500"/>
    <w:rsid w:val="00D57FF2"/>
    <w:rsid w:val="00D623EF"/>
    <w:rsid w:val="00D6345B"/>
    <w:rsid w:val="00D76895"/>
    <w:rsid w:val="00D8122C"/>
    <w:rsid w:val="00D874A9"/>
    <w:rsid w:val="00D97E55"/>
    <w:rsid w:val="00DA7A6F"/>
    <w:rsid w:val="00DD201C"/>
    <w:rsid w:val="00DD27EA"/>
    <w:rsid w:val="00DD774E"/>
    <w:rsid w:val="00DE0DFF"/>
    <w:rsid w:val="00E00A93"/>
    <w:rsid w:val="00E0387F"/>
    <w:rsid w:val="00E258B8"/>
    <w:rsid w:val="00E5421D"/>
    <w:rsid w:val="00EA0071"/>
    <w:rsid w:val="00ED6C19"/>
    <w:rsid w:val="00EE7188"/>
    <w:rsid w:val="00EF35C4"/>
    <w:rsid w:val="00EF4522"/>
    <w:rsid w:val="00F26505"/>
    <w:rsid w:val="00F36EEC"/>
    <w:rsid w:val="00F42810"/>
    <w:rsid w:val="00F460C3"/>
    <w:rsid w:val="00F47D93"/>
    <w:rsid w:val="00F50335"/>
    <w:rsid w:val="00F81158"/>
    <w:rsid w:val="00FA27FF"/>
    <w:rsid w:val="00FD09AD"/>
    <w:rsid w:val="00FD54F5"/>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DACB3E"/>
  <w15:chartTrackingRefBased/>
  <w15:docId w15:val="{35ED7257-67E9-46DD-8362-848CC0AD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3188"/>
    <w:pPr>
      <w:spacing w:after="160" w:line="259" w:lineRule="auto"/>
    </w:pPr>
    <w:rPr>
      <w:rFonts w:asciiTheme="minorHAnsi" w:eastAsiaTheme="minorHAnsi" w:hAnsiTheme="minorHAnsi" w:cstheme="minorBidi"/>
      <w:kern w:val="2"/>
      <w:sz w:val="22"/>
      <w:szCs w:val="22"/>
      <w:lang w:val="sr-Latn-R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4024</Words>
  <Characters>24278</Characters>
  <Application>Microsoft Office Word</Application>
  <DocSecurity>0</DocSecurity>
  <Lines>202</Lines>
  <Paragraphs>56</Paragraphs>
  <ScaleCrop>false</ScaleCrop>
  <Company/>
  <LinksUpToDate>false</LinksUpToDate>
  <CharactersWithSpaces>28246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Daktilobiro06</cp:lastModifiedBy>
  <cp:revision>6</cp:revision>
  <dcterms:created xsi:type="dcterms:W3CDTF">2025-08-06T11:43:00Z</dcterms:created>
  <dcterms:modified xsi:type="dcterms:W3CDTF">2025-08-07T09:24:00Z</dcterms:modified>
</cp:coreProperties>
</file>